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64670635"/>
        <w:docPartObj>
          <w:docPartGallery w:val="Cover Pages"/>
          <w:docPartUnique/>
        </w:docPartObj>
      </w:sdtPr>
      <w:sdtEndPr>
        <w:rPr>
          <w:color w:val="153D63" w:themeColor="text2" w:themeTint="E6"/>
        </w:rPr>
      </w:sdtEndPr>
      <w:sdtContent>
        <w:p w:rsidR="00E71F4C" w:rsidRDefault="00E71F4C">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764" cy="9142730"/>
                    <wp:effectExtent l="0" t="0" r="2540" b="1270"/>
                    <wp:wrapNone/>
                    <wp:docPr id="193" name="Group 193"/>
                    <wp:cNvGraphicFramePr/>
                    <a:graphic xmlns:a="http://schemas.openxmlformats.org/drawingml/2006/main">
                      <a:graphicData uri="http://schemas.microsoft.com/office/word/2010/wordprocessingGroup">
                        <wpg:wgp>
                          <wpg:cNvGrpSpPr/>
                          <wpg:grpSpPr>
                            <a:xfrm>
                              <a:off x="0" y="0"/>
                              <a:ext cx="6864764" cy="9142730"/>
                              <a:chOff x="0" y="-1"/>
                              <a:chExt cx="6864764" cy="9142730"/>
                            </a:xfrm>
                          </wpg:grpSpPr>
                          <wps:wsp>
                            <wps:cNvPr id="194" name="Rectangle 194"/>
                            <wps:cNvSpPr/>
                            <wps:spPr>
                              <a:xfrm>
                                <a:off x="0" y="-1"/>
                                <a:ext cx="6858000" cy="2356834"/>
                              </a:xfrm>
                              <a:prstGeom prst="rect">
                                <a:avLst/>
                              </a:prstGeom>
                              <a:solidFill>
                                <a:srgbClr val="3B599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5849956"/>
                                <a:ext cx="6858000" cy="3292773"/>
                              </a:xfrm>
                              <a:prstGeom prst="rect">
                                <a:avLst/>
                              </a:prstGeom>
                              <a:solidFill>
                                <a:srgbClr val="3B599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B3A83" w:rsidRDefault="00BB3A83" w:rsidP="00E71F4C">
                                  <w:pPr>
                                    <w:pStyle w:val="NoSpacing"/>
                                    <w:spacing w:before="120"/>
                                    <w:jc w:val="center"/>
                                    <w:rPr>
                                      <w:color w:val="FFFFFF" w:themeColor="background1"/>
                                    </w:rPr>
                                  </w:pPr>
                                </w:p>
                                <w:p w:rsidR="00BB3A83" w:rsidRDefault="00BB3A83" w:rsidP="00E71F4C">
                                  <w:pPr>
                                    <w:pStyle w:val="NoSpacing"/>
                                    <w:spacing w:before="120"/>
                                    <w:jc w:val="center"/>
                                    <w:rPr>
                                      <w:color w:val="FFFFFF" w:themeColor="background1"/>
                                    </w:rPr>
                                  </w:pPr>
                                </w:p>
                                <w:p w:rsidR="00BB3A83" w:rsidRDefault="00BB3A83" w:rsidP="00E71F4C">
                                  <w:pPr>
                                    <w:pStyle w:val="NoSpacing"/>
                                    <w:spacing w:before="120"/>
                                    <w:jc w:val="center"/>
                                    <w:rPr>
                                      <w:color w:val="FFFFFF" w:themeColor="background1"/>
                                    </w:rPr>
                                  </w:pPr>
                                </w:p>
                                <w:p w:rsidR="00BB3A83" w:rsidRDefault="00BB3A83" w:rsidP="00E71F4C">
                                  <w:pPr>
                                    <w:pStyle w:val="NoSpacing"/>
                                    <w:spacing w:before="120"/>
                                    <w:jc w:val="center"/>
                                    <w:rPr>
                                      <w:color w:val="FFFFFF" w:themeColor="background1"/>
                                    </w:rPr>
                                  </w:pPr>
                                </w:p>
                                <w:p w:rsidR="00BB3A83" w:rsidRPr="00E71F4C" w:rsidRDefault="00BB3A83" w:rsidP="00E71F4C">
                                  <w:pPr>
                                    <w:pStyle w:val="NoSpacing"/>
                                    <w:spacing w:before="120"/>
                                    <w:jc w:val="center"/>
                                    <w:rPr>
                                      <w:color w:val="FFFFFF" w:themeColor="background1"/>
                                    </w:rPr>
                                  </w:pPr>
                                  <w:r w:rsidRPr="00E71F4C">
                                    <w:rPr>
                                      <w:color w:val="FFFFFF" w:themeColor="background1"/>
                                    </w:rPr>
                                    <w:t>St Edward's Catholic Primary School | Eastleigh Road, Kettering NN15 6PT |</w:t>
                                  </w:r>
                                  <w:r>
                                    <w:rPr>
                                      <w:color w:val="FFFFFF" w:themeColor="background1"/>
                                    </w:rPr>
                                    <w:br/>
                                  </w:r>
                                  <w:r w:rsidRPr="00E71F4C">
                                    <w:rPr>
                                      <w:color w:val="FFFFFF" w:themeColor="background1"/>
                                    </w:rPr>
                                    <w:t xml:space="preserve"> Phone: 01536 481430 | Email: office@se.ket.olicatschools.org | </w:t>
                                  </w:r>
                                  <w:r>
                                    <w:rPr>
                                      <w:color w:val="FFFFFF" w:themeColor="background1"/>
                                    </w:rPr>
                                    <w:br/>
                                  </w:r>
                                  <w:r w:rsidRPr="00E71F4C">
                                    <w:rPr>
                                      <w:color w:val="FFFFFF" w:themeColor="background1"/>
                                    </w:rPr>
                                    <w:t xml:space="preserve">Headteacher: </w:t>
                                  </w:r>
                                  <w:r>
                                    <w:rPr>
                                      <w:color w:val="FFFFFF" w:themeColor="background1"/>
                                    </w:rPr>
                                    <w:t xml:space="preserve"> </w:t>
                                  </w:r>
                                  <w:proofErr w:type="spellStart"/>
                                  <w:r w:rsidRPr="00E71F4C">
                                    <w:rPr>
                                      <w:color w:val="FFFFFF" w:themeColor="background1"/>
                                    </w:rPr>
                                    <w:t>Mrs</w:t>
                                  </w:r>
                                  <w:proofErr w:type="spellEnd"/>
                                  <w:r w:rsidRPr="00E71F4C">
                                    <w:rPr>
                                      <w:color w:val="FFFFFF" w:themeColor="background1"/>
                                    </w:rPr>
                                    <w:t xml:space="preserve"> Victoria Olsen | </w:t>
                                  </w:r>
                                  <w:r>
                                    <w:rPr>
                                      <w:color w:val="FFFFFF" w:themeColor="background1"/>
                                    </w:rPr>
                                    <w:br/>
                                  </w:r>
                                  <w:r w:rsidRPr="00E71F4C">
                                    <w:rPr>
                                      <w:color w:val="FFFFFF" w:themeColor="background1"/>
                                    </w:rPr>
                                    <w:t xml:space="preserve">SENCo: </w:t>
                                  </w:r>
                                  <w:r>
                                    <w:rPr>
                                      <w:color w:val="FFFFFF" w:themeColor="background1"/>
                                    </w:rPr>
                                    <w:t xml:space="preserve"> </w:t>
                                  </w:r>
                                  <w:proofErr w:type="spellStart"/>
                                  <w:r w:rsidRPr="00E71F4C">
                                    <w:rPr>
                                      <w:color w:val="FFFFFF" w:themeColor="background1"/>
                                    </w:rPr>
                                    <w:t>Mrs</w:t>
                                  </w:r>
                                  <w:proofErr w:type="spellEnd"/>
                                  <w:r w:rsidRPr="00E71F4C">
                                    <w:rPr>
                                      <w:color w:val="FFFFFF" w:themeColor="background1"/>
                                    </w:rPr>
                                    <w:t xml:space="preserve"> Laura Tennant |</w:t>
                                  </w:r>
                                </w:p>
                                <w:p w:rsidR="00BB3A83" w:rsidRDefault="00BB3A83">
                                  <w:pPr>
                                    <w:pStyle w:val="NoSpacing"/>
                                    <w:spacing w:before="120"/>
                                    <w:jc w:val="center"/>
                                    <w:rPr>
                                      <w:color w:val="FFFFFF" w:themeColor="background1"/>
                                    </w:rPr>
                                  </w:pPr>
                                </w:p>
                                <w:p w:rsidR="00BB3A83" w:rsidRDefault="00BB3A83">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764" y="2228043"/>
                                <a:ext cx="6858000" cy="355456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B3A83" w:rsidRDefault="00BB3A83" w:rsidP="00E71F4C">
                                  <w:pPr>
                                    <w:pStyle w:val="NoSpacing"/>
                                    <w:jc w:val="center"/>
                                    <w:rPr>
                                      <w:rFonts w:asciiTheme="majorHAnsi" w:eastAsiaTheme="majorEastAsia" w:hAnsiTheme="majorHAnsi" w:cstheme="majorBidi"/>
                                      <w:caps/>
                                      <w:color w:val="156082" w:themeColor="accent1"/>
                                      <w:sz w:val="72"/>
                                      <w:szCs w:val="72"/>
                                    </w:rPr>
                                  </w:pPr>
                                  <w:sdt>
                                    <w:sdtPr>
                                      <w:rPr>
                                        <w:rFonts w:asciiTheme="majorHAnsi" w:eastAsiaTheme="majorEastAsia" w:hAnsiTheme="majorHAnsi" w:cstheme="majorBidi"/>
                                        <w:b/>
                                        <w:color w:val="153D63" w:themeColor="text2" w:themeTint="E6"/>
                                        <w:spacing w:val="-10"/>
                                        <w:kern w:val="28"/>
                                        <w:sz w:val="70"/>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b/>
                                          <w:color w:val="153D63" w:themeColor="text2" w:themeTint="E6"/>
                                          <w:spacing w:val="-10"/>
                                          <w:kern w:val="28"/>
                                          <w:sz w:val="70"/>
                                          <w:szCs w:val="56"/>
                                        </w:rPr>
                                        <w:t xml:space="preserve">St Edward's Catholic Primary School Inclusion and SEND Policy                         </w:t>
                                      </w:r>
                                    </w:sdtContent>
                                  </w:sdt>
                                  <w:r w:rsidRPr="00E71F4C">
                                    <w:rPr>
                                      <w:noProof/>
                                    </w:rPr>
                                    <w:drawing>
                                      <wp:inline distT="0" distB="0" distL="0" distR="0">
                                        <wp:extent cx="1828800" cy="17386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1796602"/>
                                                </a:xfrm>
                                                <a:prstGeom prst="rect">
                                                  <a:avLst/>
                                                </a:prstGeom>
                                                <a:noFill/>
                                                <a:ln>
                                                  <a:noFill/>
                                                </a:ln>
                                              </pic:spPr>
                                            </pic:pic>
                                          </a:graphicData>
                                        </a:graphic>
                                      </wp:inline>
                                    </w:drawing>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193" o:spid="_x0000_s1026" style="position:absolute;margin-left:0;margin-top:0;width:540.55pt;height:719.9pt;z-index:-251657216;mso-width-percent:882;mso-position-horizontal:center;mso-position-horizontal-relative:page;mso-position-vertical:center;mso-position-vertical-relative:page;mso-width-percent:882" coordorigin="" coordsize="68647,91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">
                    <v:rect id="Rectangle 194" o:spid="_x0000_s1027" style="position:absolute;width:68580;height:23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" fillcolor="#3b5995" stroked="f" strokeweight="1.5pt"/>
                    <v:rect id="Rectangle 195" o:spid="_x0000_s1028" style="position:absolute;top:58499;width:68580;height:3292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" fillcolor="#3b5995" stroked="f" strokeweight="1.5pt">
                      <v:textbox inset="36pt,57.6pt,36pt,36pt">
                        <w:txbxContent>
                          <w:p w:rsidR="00BB3A83" w:rsidRDefault="00BB3A83" w:rsidP="00E71F4C">
                            <w:pPr>
                              <w:pStyle w:val="NoSpacing"/>
                              <w:spacing w:before="120"/>
                              <w:jc w:val="center"/>
                              <w:rPr>
                                <w:color w:val="FFFFFF" w:themeColor="background1"/>
                              </w:rPr>
                            </w:pPr>
                          </w:p>
                          <w:p w:rsidR="00BB3A83" w:rsidRDefault="00BB3A83" w:rsidP="00E71F4C">
                            <w:pPr>
                              <w:pStyle w:val="NoSpacing"/>
                              <w:spacing w:before="120"/>
                              <w:jc w:val="center"/>
                              <w:rPr>
                                <w:color w:val="FFFFFF" w:themeColor="background1"/>
                              </w:rPr>
                            </w:pPr>
                          </w:p>
                          <w:p w:rsidR="00BB3A83" w:rsidRDefault="00BB3A83" w:rsidP="00E71F4C">
                            <w:pPr>
                              <w:pStyle w:val="NoSpacing"/>
                              <w:spacing w:before="120"/>
                              <w:jc w:val="center"/>
                              <w:rPr>
                                <w:color w:val="FFFFFF" w:themeColor="background1"/>
                              </w:rPr>
                            </w:pPr>
                          </w:p>
                          <w:p w:rsidR="00BB3A83" w:rsidRDefault="00BB3A83" w:rsidP="00E71F4C">
                            <w:pPr>
                              <w:pStyle w:val="NoSpacing"/>
                              <w:spacing w:before="120"/>
                              <w:jc w:val="center"/>
                              <w:rPr>
                                <w:color w:val="FFFFFF" w:themeColor="background1"/>
                              </w:rPr>
                            </w:pPr>
                          </w:p>
                          <w:p w:rsidR="00BB3A83" w:rsidRPr="00E71F4C" w:rsidRDefault="00BB3A83" w:rsidP="00E71F4C">
                            <w:pPr>
                              <w:pStyle w:val="NoSpacing"/>
                              <w:spacing w:before="120"/>
                              <w:jc w:val="center"/>
                              <w:rPr>
                                <w:color w:val="FFFFFF" w:themeColor="background1"/>
                              </w:rPr>
                            </w:pPr>
                            <w:r w:rsidRPr="00E71F4C">
                              <w:rPr>
                                <w:color w:val="FFFFFF" w:themeColor="background1"/>
                              </w:rPr>
                              <w:t>St Edward's Catholic Primary School | Eastleigh Road, Kettering NN15 6PT |</w:t>
                            </w:r>
                            <w:r>
                              <w:rPr>
                                <w:color w:val="FFFFFF" w:themeColor="background1"/>
                              </w:rPr>
                              <w:br/>
                            </w:r>
                            <w:r w:rsidRPr="00E71F4C">
                              <w:rPr>
                                <w:color w:val="FFFFFF" w:themeColor="background1"/>
                              </w:rPr>
                              <w:t xml:space="preserve"> Phone: 01536 481430 | Email: office@se.ket.olicatschools.org | </w:t>
                            </w:r>
                            <w:r>
                              <w:rPr>
                                <w:color w:val="FFFFFF" w:themeColor="background1"/>
                              </w:rPr>
                              <w:br/>
                            </w:r>
                            <w:r w:rsidRPr="00E71F4C">
                              <w:rPr>
                                <w:color w:val="FFFFFF" w:themeColor="background1"/>
                              </w:rPr>
                              <w:t xml:space="preserve">Headteacher: </w:t>
                            </w:r>
                            <w:r>
                              <w:rPr>
                                <w:color w:val="FFFFFF" w:themeColor="background1"/>
                              </w:rPr>
                              <w:t xml:space="preserve"> </w:t>
                            </w:r>
                            <w:proofErr w:type="spellStart"/>
                            <w:r w:rsidRPr="00E71F4C">
                              <w:rPr>
                                <w:color w:val="FFFFFF" w:themeColor="background1"/>
                              </w:rPr>
                              <w:t>Mrs</w:t>
                            </w:r>
                            <w:proofErr w:type="spellEnd"/>
                            <w:r w:rsidRPr="00E71F4C">
                              <w:rPr>
                                <w:color w:val="FFFFFF" w:themeColor="background1"/>
                              </w:rPr>
                              <w:t xml:space="preserve"> Victoria Olsen | </w:t>
                            </w:r>
                            <w:r>
                              <w:rPr>
                                <w:color w:val="FFFFFF" w:themeColor="background1"/>
                              </w:rPr>
                              <w:br/>
                            </w:r>
                            <w:r w:rsidRPr="00E71F4C">
                              <w:rPr>
                                <w:color w:val="FFFFFF" w:themeColor="background1"/>
                              </w:rPr>
                              <w:t xml:space="preserve">SENCo: </w:t>
                            </w:r>
                            <w:r>
                              <w:rPr>
                                <w:color w:val="FFFFFF" w:themeColor="background1"/>
                              </w:rPr>
                              <w:t xml:space="preserve"> </w:t>
                            </w:r>
                            <w:proofErr w:type="spellStart"/>
                            <w:r w:rsidRPr="00E71F4C">
                              <w:rPr>
                                <w:color w:val="FFFFFF" w:themeColor="background1"/>
                              </w:rPr>
                              <w:t>Mrs</w:t>
                            </w:r>
                            <w:proofErr w:type="spellEnd"/>
                            <w:r w:rsidRPr="00E71F4C">
                              <w:rPr>
                                <w:color w:val="FFFFFF" w:themeColor="background1"/>
                              </w:rPr>
                              <w:t xml:space="preserve"> Laura Tennant |</w:t>
                            </w:r>
                          </w:p>
                          <w:p w:rsidR="00BB3A83" w:rsidRDefault="00BB3A83">
                            <w:pPr>
                              <w:pStyle w:val="NoSpacing"/>
                              <w:spacing w:before="120"/>
                              <w:jc w:val="center"/>
                              <w:rPr>
                                <w:color w:val="FFFFFF" w:themeColor="background1"/>
                              </w:rPr>
                            </w:pPr>
                          </w:p>
                          <w:p w:rsidR="00BB3A83" w:rsidRDefault="00BB3A83">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7;top:22280;width:68580;height:35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BB3A83" w:rsidRDefault="00BB3A83" w:rsidP="00E71F4C">
                            <w:pPr>
                              <w:pStyle w:val="NoSpacing"/>
                              <w:jc w:val="center"/>
                              <w:rPr>
                                <w:rFonts w:asciiTheme="majorHAnsi" w:eastAsiaTheme="majorEastAsia" w:hAnsiTheme="majorHAnsi" w:cstheme="majorBidi"/>
                                <w:caps/>
                                <w:color w:val="156082" w:themeColor="accent1"/>
                                <w:sz w:val="72"/>
                                <w:szCs w:val="72"/>
                              </w:rPr>
                            </w:pPr>
                            <w:sdt>
                              <w:sdtPr>
                                <w:rPr>
                                  <w:rFonts w:asciiTheme="majorHAnsi" w:eastAsiaTheme="majorEastAsia" w:hAnsiTheme="majorHAnsi" w:cstheme="majorBidi"/>
                                  <w:b/>
                                  <w:color w:val="153D63" w:themeColor="text2" w:themeTint="E6"/>
                                  <w:spacing w:val="-10"/>
                                  <w:kern w:val="28"/>
                                  <w:sz w:val="70"/>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b/>
                                    <w:color w:val="153D63" w:themeColor="text2" w:themeTint="E6"/>
                                    <w:spacing w:val="-10"/>
                                    <w:kern w:val="28"/>
                                    <w:sz w:val="70"/>
                                    <w:szCs w:val="56"/>
                                  </w:rPr>
                                  <w:t xml:space="preserve">St Edward's Catholic Primary School Inclusion and SEND Policy                         </w:t>
                                </w:r>
                              </w:sdtContent>
                            </w:sdt>
                            <w:r w:rsidRPr="00E71F4C">
                              <w:rPr>
                                <w:noProof/>
                              </w:rPr>
                              <w:drawing>
                                <wp:inline distT="0" distB="0" distL="0" distR="0">
                                  <wp:extent cx="1828800" cy="17386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1796602"/>
                                          </a:xfrm>
                                          <a:prstGeom prst="rect">
                                            <a:avLst/>
                                          </a:prstGeom>
                                          <a:noFill/>
                                          <a:ln>
                                            <a:noFill/>
                                          </a:ln>
                                        </pic:spPr>
                                      </pic:pic>
                                    </a:graphicData>
                                  </a:graphic>
                                </wp:inline>
                              </w:drawing>
                            </w:r>
                          </w:p>
                        </w:txbxContent>
                      </v:textbox>
                    </v:shape>
                    <w10:wrap anchorx="page" anchory="page"/>
                  </v:group>
                </w:pict>
              </mc:Fallback>
            </mc:AlternateContent>
          </w:r>
        </w:p>
        <w:p w:rsidR="00957972" w:rsidRPr="00EC0E8D" w:rsidRDefault="00EC0E8D">
          <w:pPr>
            <w:rPr>
              <w:color w:val="153D63" w:themeColor="text2" w:themeTint="E6"/>
            </w:rPr>
          </w:pPr>
          <w:r>
            <w:rPr>
              <w:noProof/>
              <w:color w:val="153D63" w:themeColor="text2" w:themeTint="E6"/>
            </w:rPr>
            <mc:AlternateContent>
              <mc:Choice Requires="wps">
                <w:drawing>
                  <wp:anchor distT="0" distB="0" distL="114300" distR="114300" simplePos="0" relativeHeight="251663360" behindDoc="0" locked="0" layoutInCell="1" allowOverlap="1">
                    <wp:simplePos x="0" y="0"/>
                    <wp:positionH relativeFrom="column">
                      <wp:posOffset>218941</wp:posOffset>
                    </wp:positionH>
                    <wp:positionV relativeFrom="paragraph">
                      <wp:posOffset>5047186</wp:posOffset>
                    </wp:positionV>
                    <wp:extent cx="2182969" cy="341290"/>
                    <wp:effectExtent l="0" t="0" r="8255" b="1905"/>
                    <wp:wrapNone/>
                    <wp:docPr id="16" name="Text Box 16"/>
                    <wp:cNvGraphicFramePr/>
                    <a:graphic xmlns:a="http://schemas.openxmlformats.org/drawingml/2006/main">
                      <a:graphicData uri="http://schemas.microsoft.com/office/word/2010/wordprocessingShape">
                        <wps:wsp>
                          <wps:cNvSpPr txBox="1"/>
                          <wps:spPr>
                            <a:xfrm>
                              <a:off x="0" y="0"/>
                              <a:ext cx="2182969" cy="341290"/>
                            </a:xfrm>
                            <a:prstGeom prst="rect">
                              <a:avLst/>
                            </a:prstGeom>
                            <a:solidFill>
                              <a:schemeClr val="lt1"/>
                            </a:solidFill>
                            <a:ln w="6350">
                              <a:noFill/>
                            </a:ln>
                          </wps:spPr>
                          <wps:txbx>
                            <w:txbxContent>
                              <w:p w:rsidR="00BB3A83" w:rsidRPr="00EC0E8D" w:rsidRDefault="00BB3A83">
                                <w:pPr>
                                  <w:rPr>
                                    <w:b/>
                                    <w:color w:val="153D63" w:themeColor="text2" w:themeTint="E6"/>
                                    <w:sz w:val="30"/>
                                  </w:rPr>
                                </w:pPr>
                                <w:r w:rsidRPr="00EC0E8D">
                                  <w:rPr>
                                    <w:b/>
                                    <w:color w:val="153D63" w:themeColor="text2" w:themeTint="E6"/>
                                    <w:sz w:val="30"/>
                                  </w:rPr>
                                  <w:t>December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30" type="#_x0000_t202" style="position:absolute;margin-left:17.25pt;margin-top:397.4pt;width:171.9pt;height:26.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" fillcolor="white [3201]" stroked="f" strokeweight=".5pt">
                    <v:textbox>
                      <w:txbxContent>
                        <w:p w:rsidR="00BB3A83" w:rsidRPr="00EC0E8D" w:rsidRDefault="00BB3A83">
                          <w:pPr>
                            <w:rPr>
                              <w:b/>
                              <w:color w:val="153D63" w:themeColor="text2" w:themeTint="E6"/>
                              <w:sz w:val="30"/>
                            </w:rPr>
                          </w:pPr>
                          <w:r w:rsidRPr="00EC0E8D">
                            <w:rPr>
                              <w:b/>
                              <w:color w:val="153D63" w:themeColor="text2" w:themeTint="E6"/>
                              <w:sz w:val="30"/>
                            </w:rPr>
                            <w:t>December 2025</w:t>
                          </w:r>
                        </w:p>
                      </w:txbxContent>
                    </v:textbox>
                  </v:shape>
                </w:pict>
              </mc:Fallback>
            </mc:AlternateContent>
          </w:r>
          <w:r w:rsidR="00E71F4C">
            <w:rPr>
              <w:color w:val="153D63" w:themeColor="text2" w:themeTint="E6"/>
            </w:rPr>
            <w:br w:type="page"/>
          </w:r>
        </w:p>
      </w:sdtContent>
    </w:sdt>
    <w:p w:rsidR="00622790" w:rsidRDefault="005F7314">
      <w:pPr>
        <w:pStyle w:val="Heading1"/>
        <w:jc w:val="center"/>
      </w:pPr>
      <w:bookmarkStart w:id="0" w:name="_Toc215476629"/>
      <w:bookmarkStart w:id="1" w:name="_Toc215481296"/>
      <w:r>
        <w:rPr>
          <w:b/>
          <w:color w:val="003399"/>
        </w:rPr>
        <w:lastRenderedPageBreak/>
        <w:t>Table of Co</w:t>
      </w:r>
      <w:bookmarkEnd w:id="0"/>
      <w:r w:rsidR="00622790">
        <w:rPr>
          <w:b/>
          <w:color w:val="003399"/>
        </w:rPr>
        <w:t>ntents</w:t>
      </w:r>
      <w:bookmarkEnd w:id="1"/>
    </w:p>
    <w:sdt>
      <w:sdtPr>
        <w:rPr>
          <w:rFonts w:asciiTheme="minorHAnsi" w:eastAsiaTheme="minorEastAsia" w:hAnsiTheme="minorHAnsi" w:cstheme="minorBidi"/>
          <w:color w:val="auto"/>
          <w:sz w:val="24"/>
          <w:szCs w:val="24"/>
        </w:rPr>
        <w:id w:val="-1529321933"/>
        <w:docPartObj>
          <w:docPartGallery w:val="Table of Contents"/>
          <w:docPartUnique/>
        </w:docPartObj>
      </w:sdtPr>
      <w:sdtEndPr>
        <w:rPr>
          <w:b/>
          <w:bCs/>
          <w:noProof/>
        </w:rPr>
      </w:sdtEndPr>
      <w:sdtContent>
        <w:p w:rsidR="00622790" w:rsidRDefault="00622790">
          <w:pPr>
            <w:pStyle w:val="TOCHeading"/>
          </w:pPr>
          <w:r>
            <w:t>Contents</w:t>
          </w:r>
        </w:p>
        <w:p w:rsidR="00310684" w:rsidRDefault="00622790">
          <w:pPr>
            <w:pStyle w:val="TOC1"/>
            <w:tabs>
              <w:tab w:val="right" w:leader="dot" w:pos="10790"/>
            </w:tabs>
            <w:rPr>
              <w:noProof/>
              <w:kern w:val="0"/>
              <w:sz w:val="22"/>
              <w:szCs w:val="22"/>
              <w:lang w:val="en-GB" w:eastAsia="en-GB"/>
              <w14:ligatures w14:val="none"/>
            </w:rPr>
          </w:pPr>
          <w:r>
            <w:fldChar w:fldCharType="begin"/>
          </w:r>
          <w:r>
            <w:instrText xml:space="preserve"> TOC \o "1-3" \h \z \u </w:instrText>
          </w:r>
          <w:r>
            <w:fldChar w:fldCharType="separate"/>
          </w:r>
          <w:hyperlink w:anchor="_Toc215481296" w:history="1">
            <w:r w:rsidR="00310684" w:rsidRPr="00210D84">
              <w:rPr>
                <w:rStyle w:val="Hyperlink"/>
                <w:b/>
                <w:noProof/>
              </w:rPr>
              <w:t>Table of Contents</w:t>
            </w:r>
            <w:r w:rsidR="00310684">
              <w:rPr>
                <w:noProof/>
                <w:webHidden/>
              </w:rPr>
              <w:tab/>
            </w:r>
            <w:r w:rsidR="00310684">
              <w:rPr>
                <w:noProof/>
                <w:webHidden/>
              </w:rPr>
              <w:fldChar w:fldCharType="begin"/>
            </w:r>
            <w:r w:rsidR="00310684">
              <w:rPr>
                <w:noProof/>
                <w:webHidden/>
              </w:rPr>
              <w:instrText xml:space="preserve"> PAGEREF _Toc215481296 \h </w:instrText>
            </w:r>
            <w:r w:rsidR="00310684">
              <w:rPr>
                <w:noProof/>
                <w:webHidden/>
              </w:rPr>
            </w:r>
            <w:r w:rsidR="00310684">
              <w:rPr>
                <w:noProof/>
                <w:webHidden/>
              </w:rPr>
              <w:fldChar w:fldCharType="separate"/>
            </w:r>
            <w:r w:rsidR="00EC0E8D">
              <w:rPr>
                <w:noProof/>
                <w:webHidden/>
              </w:rPr>
              <w:t>1</w:t>
            </w:r>
            <w:r w:rsidR="00310684">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297" w:history="1">
            <w:r w:rsidRPr="00210D84">
              <w:rPr>
                <w:rStyle w:val="Hyperlink"/>
                <w:b/>
                <w:noProof/>
              </w:rPr>
              <w:t>Section 1 — Policy Statement &amp; Vision</w:t>
            </w:r>
            <w:r>
              <w:rPr>
                <w:noProof/>
                <w:webHidden/>
              </w:rPr>
              <w:tab/>
            </w:r>
            <w:r>
              <w:rPr>
                <w:noProof/>
                <w:webHidden/>
              </w:rPr>
              <w:fldChar w:fldCharType="begin"/>
            </w:r>
            <w:r>
              <w:rPr>
                <w:noProof/>
                <w:webHidden/>
              </w:rPr>
              <w:instrText xml:space="preserve"> PAGEREF _Toc215481297 \h </w:instrText>
            </w:r>
            <w:r>
              <w:rPr>
                <w:noProof/>
                <w:webHidden/>
              </w:rPr>
            </w:r>
            <w:r>
              <w:rPr>
                <w:noProof/>
                <w:webHidden/>
              </w:rPr>
              <w:fldChar w:fldCharType="separate"/>
            </w:r>
            <w:r w:rsidR="00EC0E8D">
              <w:rPr>
                <w:noProof/>
                <w:webHidden/>
              </w:rPr>
              <w:t>4</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298" w:history="1">
            <w:r w:rsidRPr="00210D84">
              <w:rPr>
                <w:rStyle w:val="Hyperlink"/>
                <w:b/>
                <w:noProof/>
              </w:rPr>
              <w:t>Section 2: Legal &amp; Statutory Framework</w:t>
            </w:r>
            <w:r>
              <w:rPr>
                <w:noProof/>
                <w:webHidden/>
              </w:rPr>
              <w:tab/>
            </w:r>
            <w:r>
              <w:rPr>
                <w:noProof/>
                <w:webHidden/>
              </w:rPr>
              <w:fldChar w:fldCharType="begin"/>
            </w:r>
            <w:r>
              <w:rPr>
                <w:noProof/>
                <w:webHidden/>
              </w:rPr>
              <w:instrText xml:space="preserve"> PAGEREF _Toc215481298 \h </w:instrText>
            </w:r>
            <w:r>
              <w:rPr>
                <w:noProof/>
                <w:webHidden/>
              </w:rPr>
            </w:r>
            <w:r>
              <w:rPr>
                <w:noProof/>
                <w:webHidden/>
              </w:rPr>
              <w:fldChar w:fldCharType="separate"/>
            </w:r>
            <w:r w:rsidR="00EC0E8D">
              <w:rPr>
                <w:noProof/>
                <w:webHidden/>
              </w:rPr>
              <w:t>4</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299" w:history="1">
            <w:r w:rsidRPr="00210D84">
              <w:rPr>
                <w:rStyle w:val="Hyperlink"/>
                <w:b/>
                <w:noProof/>
              </w:rPr>
              <w:t>Section 3: Alignment with the OLICAT Trust Approach to Inclusion</w:t>
            </w:r>
            <w:r>
              <w:rPr>
                <w:noProof/>
                <w:webHidden/>
              </w:rPr>
              <w:tab/>
            </w:r>
            <w:r>
              <w:rPr>
                <w:noProof/>
                <w:webHidden/>
              </w:rPr>
              <w:fldChar w:fldCharType="begin"/>
            </w:r>
            <w:r>
              <w:rPr>
                <w:noProof/>
                <w:webHidden/>
              </w:rPr>
              <w:instrText xml:space="preserve"> PAGEREF _Toc215481299 \h </w:instrText>
            </w:r>
            <w:r>
              <w:rPr>
                <w:noProof/>
                <w:webHidden/>
              </w:rPr>
            </w:r>
            <w:r>
              <w:rPr>
                <w:noProof/>
                <w:webHidden/>
              </w:rPr>
              <w:fldChar w:fldCharType="separate"/>
            </w:r>
            <w:r w:rsidR="00EC0E8D">
              <w:rPr>
                <w:noProof/>
                <w:webHidden/>
              </w:rPr>
              <w:t>5</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00" w:history="1">
            <w:r w:rsidRPr="00210D84">
              <w:rPr>
                <w:rStyle w:val="Hyperlink"/>
                <w:b/>
                <w:noProof/>
              </w:rPr>
              <w:t>Section 4: Objectives of the Inclusion &amp; SEND Policy</w:t>
            </w:r>
            <w:r>
              <w:rPr>
                <w:noProof/>
                <w:webHidden/>
              </w:rPr>
              <w:tab/>
            </w:r>
            <w:r>
              <w:rPr>
                <w:noProof/>
                <w:webHidden/>
              </w:rPr>
              <w:fldChar w:fldCharType="begin"/>
            </w:r>
            <w:r>
              <w:rPr>
                <w:noProof/>
                <w:webHidden/>
              </w:rPr>
              <w:instrText xml:space="preserve"> PAGEREF _Toc215481300 \h </w:instrText>
            </w:r>
            <w:r>
              <w:rPr>
                <w:noProof/>
                <w:webHidden/>
              </w:rPr>
            </w:r>
            <w:r>
              <w:rPr>
                <w:noProof/>
                <w:webHidden/>
              </w:rPr>
              <w:fldChar w:fldCharType="separate"/>
            </w:r>
            <w:r w:rsidR="00EC0E8D">
              <w:rPr>
                <w:noProof/>
                <w:webHidden/>
              </w:rPr>
              <w:t>7</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01" w:history="1">
            <w:r w:rsidRPr="00210D84">
              <w:rPr>
                <w:rStyle w:val="Hyperlink"/>
                <w:b/>
                <w:noProof/>
              </w:rPr>
              <w:t>Section 5: Roles &amp; Responsibilities</w:t>
            </w:r>
            <w:r>
              <w:rPr>
                <w:noProof/>
                <w:webHidden/>
              </w:rPr>
              <w:tab/>
            </w:r>
            <w:r>
              <w:rPr>
                <w:noProof/>
                <w:webHidden/>
              </w:rPr>
              <w:fldChar w:fldCharType="begin"/>
            </w:r>
            <w:r>
              <w:rPr>
                <w:noProof/>
                <w:webHidden/>
              </w:rPr>
              <w:instrText xml:space="preserve"> PAGEREF _Toc215481301 \h </w:instrText>
            </w:r>
            <w:r>
              <w:rPr>
                <w:noProof/>
                <w:webHidden/>
              </w:rPr>
            </w:r>
            <w:r>
              <w:rPr>
                <w:noProof/>
                <w:webHidden/>
              </w:rPr>
              <w:fldChar w:fldCharType="separate"/>
            </w:r>
            <w:r w:rsidR="00EC0E8D">
              <w:rPr>
                <w:noProof/>
                <w:webHidden/>
              </w:rPr>
              <w:t>8</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02" w:history="1">
            <w:r w:rsidRPr="00210D84">
              <w:rPr>
                <w:rStyle w:val="Hyperlink"/>
                <w:b/>
                <w:noProof/>
              </w:rPr>
              <w:t>5.1 The Governing Body</w:t>
            </w:r>
            <w:r>
              <w:rPr>
                <w:noProof/>
                <w:webHidden/>
              </w:rPr>
              <w:tab/>
            </w:r>
            <w:r>
              <w:rPr>
                <w:noProof/>
                <w:webHidden/>
              </w:rPr>
              <w:fldChar w:fldCharType="begin"/>
            </w:r>
            <w:r>
              <w:rPr>
                <w:noProof/>
                <w:webHidden/>
              </w:rPr>
              <w:instrText xml:space="preserve"> PAGEREF _Toc215481302 \h </w:instrText>
            </w:r>
            <w:r>
              <w:rPr>
                <w:noProof/>
                <w:webHidden/>
              </w:rPr>
            </w:r>
            <w:r>
              <w:rPr>
                <w:noProof/>
                <w:webHidden/>
              </w:rPr>
              <w:fldChar w:fldCharType="separate"/>
            </w:r>
            <w:r w:rsidR="00EC0E8D">
              <w:rPr>
                <w:noProof/>
                <w:webHidden/>
              </w:rPr>
              <w:t>8</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03" w:history="1">
            <w:r w:rsidRPr="00210D84">
              <w:rPr>
                <w:rStyle w:val="Hyperlink"/>
                <w:b/>
                <w:noProof/>
              </w:rPr>
              <w:t>5.2 The Headteacher</w:t>
            </w:r>
            <w:r>
              <w:rPr>
                <w:noProof/>
                <w:webHidden/>
              </w:rPr>
              <w:tab/>
            </w:r>
            <w:r>
              <w:rPr>
                <w:noProof/>
                <w:webHidden/>
              </w:rPr>
              <w:fldChar w:fldCharType="begin"/>
            </w:r>
            <w:r>
              <w:rPr>
                <w:noProof/>
                <w:webHidden/>
              </w:rPr>
              <w:instrText xml:space="preserve"> PAGEREF _Toc215481303 \h </w:instrText>
            </w:r>
            <w:r>
              <w:rPr>
                <w:noProof/>
                <w:webHidden/>
              </w:rPr>
            </w:r>
            <w:r>
              <w:rPr>
                <w:noProof/>
                <w:webHidden/>
              </w:rPr>
              <w:fldChar w:fldCharType="separate"/>
            </w:r>
            <w:r w:rsidR="00EC0E8D">
              <w:rPr>
                <w:noProof/>
                <w:webHidden/>
              </w:rPr>
              <w:t>8</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04" w:history="1">
            <w:r w:rsidRPr="00210D84">
              <w:rPr>
                <w:rStyle w:val="Hyperlink"/>
                <w:b/>
                <w:noProof/>
              </w:rPr>
              <w:t>5.3 The Special Educational Needs Coordinator (SENCo)</w:t>
            </w:r>
            <w:r>
              <w:rPr>
                <w:noProof/>
                <w:webHidden/>
              </w:rPr>
              <w:tab/>
            </w:r>
            <w:r>
              <w:rPr>
                <w:noProof/>
                <w:webHidden/>
              </w:rPr>
              <w:fldChar w:fldCharType="begin"/>
            </w:r>
            <w:r>
              <w:rPr>
                <w:noProof/>
                <w:webHidden/>
              </w:rPr>
              <w:instrText xml:space="preserve"> PAGEREF _Toc215481304 \h </w:instrText>
            </w:r>
            <w:r>
              <w:rPr>
                <w:noProof/>
                <w:webHidden/>
              </w:rPr>
            </w:r>
            <w:r>
              <w:rPr>
                <w:noProof/>
                <w:webHidden/>
              </w:rPr>
              <w:fldChar w:fldCharType="separate"/>
            </w:r>
            <w:r w:rsidR="00EC0E8D">
              <w:rPr>
                <w:noProof/>
                <w:webHidden/>
              </w:rPr>
              <w:t>9</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05" w:history="1">
            <w:r w:rsidRPr="00210D84">
              <w:rPr>
                <w:rStyle w:val="Hyperlink"/>
                <w:b/>
                <w:noProof/>
              </w:rPr>
              <w:t>5.4 Class Teachers</w:t>
            </w:r>
            <w:r>
              <w:rPr>
                <w:noProof/>
                <w:webHidden/>
              </w:rPr>
              <w:tab/>
            </w:r>
            <w:r>
              <w:rPr>
                <w:noProof/>
                <w:webHidden/>
              </w:rPr>
              <w:fldChar w:fldCharType="begin"/>
            </w:r>
            <w:r>
              <w:rPr>
                <w:noProof/>
                <w:webHidden/>
              </w:rPr>
              <w:instrText xml:space="preserve"> PAGEREF _Toc215481305 \h </w:instrText>
            </w:r>
            <w:r>
              <w:rPr>
                <w:noProof/>
                <w:webHidden/>
              </w:rPr>
            </w:r>
            <w:r>
              <w:rPr>
                <w:noProof/>
                <w:webHidden/>
              </w:rPr>
              <w:fldChar w:fldCharType="separate"/>
            </w:r>
            <w:r w:rsidR="00EC0E8D">
              <w:rPr>
                <w:noProof/>
                <w:webHidden/>
              </w:rPr>
              <w:t>9</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06" w:history="1">
            <w:r w:rsidRPr="00210D84">
              <w:rPr>
                <w:rStyle w:val="Hyperlink"/>
                <w:b/>
                <w:noProof/>
              </w:rPr>
              <w:t>5.5 Teaching Assistants (TAs) and Support Staff</w:t>
            </w:r>
            <w:r>
              <w:rPr>
                <w:noProof/>
                <w:webHidden/>
              </w:rPr>
              <w:tab/>
            </w:r>
            <w:r>
              <w:rPr>
                <w:noProof/>
                <w:webHidden/>
              </w:rPr>
              <w:fldChar w:fldCharType="begin"/>
            </w:r>
            <w:r>
              <w:rPr>
                <w:noProof/>
                <w:webHidden/>
              </w:rPr>
              <w:instrText xml:space="preserve"> PAGEREF _Toc215481306 \h </w:instrText>
            </w:r>
            <w:r>
              <w:rPr>
                <w:noProof/>
                <w:webHidden/>
              </w:rPr>
            </w:r>
            <w:r>
              <w:rPr>
                <w:noProof/>
                <w:webHidden/>
              </w:rPr>
              <w:fldChar w:fldCharType="separate"/>
            </w:r>
            <w:r w:rsidR="00EC0E8D">
              <w:rPr>
                <w:noProof/>
                <w:webHidden/>
              </w:rPr>
              <w:t>9</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07" w:history="1">
            <w:r w:rsidRPr="00210D84">
              <w:rPr>
                <w:rStyle w:val="Hyperlink"/>
                <w:b/>
                <w:noProof/>
              </w:rPr>
              <w:t>5.6 The Designated Safeguarding Lead (DSL)</w:t>
            </w:r>
            <w:r>
              <w:rPr>
                <w:noProof/>
                <w:webHidden/>
              </w:rPr>
              <w:tab/>
            </w:r>
            <w:r>
              <w:rPr>
                <w:noProof/>
                <w:webHidden/>
              </w:rPr>
              <w:fldChar w:fldCharType="begin"/>
            </w:r>
            <w:r>
              <w:rPr>
                <w:noProof/>
                <w:webHidden/>
              </w:rPr>
              <w:instrText xml:space="preserve"> PAGEREF _Toc215481307 \h </w:instrText>
            </w:r>
            <w:r>
              <w:rPr>
                <w:noProof/>
                <w:webHidden/>
              </w:rPr>
            </w:r>
            <w:r>
              <w:rPr>
                <w:noProof/>
                <w:webHidden/>
              </w:rPr>
              <w:fldChar w:fldCharType="separate"/>
            </w:r>
            <w:r w:rsidR="00EC0E8D">
              <w:rPr>
                <w:noProof/>
                <w:webHidden/>
              </w:rPr>
              <w:t>10</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08" w:history="1">
            <w:r w:rsidRPr="00210D84">
              <w:rPr>
                <w:rStyle w:val="Hyperlink"/>
                <w:b/>
                <w:noProof/>
              </w:rPr>
              <w:t>5.7 External Agencies</w:t>
            </w:r>
            <w:r>
              <w:rPr>
                <w:noProof/>
                <w:webHidden/>
              </w:rPr>
              <w:tab/>
            </w:r>
            <w:r>
              <w:rPr>
                <w:noProof/>
                <w:webHidden/>
              </w:rPr>
              <w:fldChar w:fldCharType="begin"/>
            </w:r>
            <w:r>
              <w:rPr>
                <w:noProof/>
                <w:webHidden/>
              </w:rPr>
              <w:instrText xml:space="preserve"> PAGEREF _Toc215481308 \h </w:instrText>
            </w:r>
            <w:r>
              <w:rPr>
                <w:noProof/>
                <w:webHidden/>
              </w:rPr>
            </w:r>
            <w:r>
              <w:rPr>
                <w:noProof/>
                <w:webHidden/>
              </w:rPr>
              <w:fldChar w:fldCharType="separate"/>
            </w:r>
            <w:r w:rsidR="00EC0E8D">
              <w:rPr>
                <w:noProof/>
                <w:webHidden/>
              </w:rPr>
              <w:t>10</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09" w:history="1">
            <w:r w:rsidRPr="00210D84">
              <w:rPr>
                <w:rStyle w:val="Hyperlink"/>
                <w:b/>
                <w:noProof/>
              </w:rPr>
              <w:t>5.8 Parents and Carers</w:t>
            </w:r>
            <w:r>
              <w:rPr>
                <w:noProof/>
                <w:webHidden/>
              </w:rPr>
              <w:tab/>
            </w:r>
            <w:r>
              <w:rPr>
                <w:noProof/>
                <w:webHidden/>
              </w:rPr>
              <w:fldChar w:fldCharType="begin"/>
            </w:r>
            <w:r>
              <w:rPr>
                <w:noProof/>
                <w:webHidden/>
              </w:rPr>
              <w:instrText xml:space="preserve"> PAGEREF _Toc215481309 \h </w:instrText>
            </w:r>
            <w:r>
              <w:rPr>
                <w:noProof/>
                <w:webHidden/>
              </w:rPr>
            </w:r>
            <w:r>
              <w:rPr>
                <w:noProof/>
                <w:webHidden/>
              </w:rPr>
              <w:fldChar w:fldCharType="separate"/>
            </w:r>
            <w:r w:rsidR="00EC0E8D">
              <w:rPr>
                <w:noProof/>
                <w:webHidden/>
              </w:rPr>
              <w:t>10</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10" w:history="1">
            <w:r w:rsidRPr="00210D84">
              <w:rPr>
                <w:rStyle w:val="Hyperlink"/>
                <w:b/>
                <w:noProof/>
              </w:rPr>
              <w:t>5.9 Pupils</w:t>
            </w:r>
            <w:r>
              <w:rPr>
                <w:noProof/>
                <w:webHidden/>
              </w:rPr>
              <w:tab/>
            </w:r>
            <w:r>
              <w:rPr>
                <w:noProof/>
                <w:webHidden/>
              </w:rPr>
              <w:fldChar w:fldCharType="begin"/>
            </w:r>
            <w:r>
              <w:rPr>
                <w:noProof/>
                <w:webHidden/>
              </w:rPr>
              <w:instrText xml:space="preserve"> PAGEREF _Toc215481310 \h </w:instrText>
            </w:r>
            <w:r>
              <w:rPr>
                <w:noProof/>
                <w:webHidden/>
              </w:rPr>
            </w:r>
            <w:r>
              <w:rPr>
                <w:noProof/>
                <w:webHidden/>
              </w:rPr>
              <w:fldChar w:fldCharType="separate"/>
            </w:r>
            <w:r w:rsidR="00EC0E8D">
              <w:rPr>
                <w:noProof/>
                <w:webHidden/>
              </w:rPr>
              <w:t>11</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11" w:history="1">
            <w:r w:rsidRPr="00210D84">
              <w:rPr>
                <w:rStyle w:val="Hyperlink"/>
                <w:b/>
                <w:noProof/>
              </w:rPr>
              <w:t>6.1 Definition of SEND</w:t>
            </w:r>
            <w:r>
              <w:rPr>
                <w:noProof/>
                <w:webHidden/>
              </w:rPr>
              <w:tab/>
            </w:r>
            <w:r>
              <w:rPr>
                <w:noProof/>
                <w:webHidden/>
              </w:rPr>
              <w:fldChar w:fldCharType="begin"/>
            </w:r>
            <w:r>
              <w:rPr>
                <w:noProof/>
                <w:webHidden/>
              </w:rPr>
              <w:instrText xml:space="preserve"> PAGEREF _Toc215481311 \h </w:instrText>
            </w:r>
            <w:r>
              <w:rPr>
                <w:noProof/>
                <w:webHidden/>
              </w:rPr>
            </w:r>
            <w:r>
              <w:rPr>
                <w:noProof/>
                <w:webHidden/>
              </w:rPr>
              <w:fldChar w:fldCharType="separate"/>
            </w:r>
            <w:r w:rsidR="00EC0E8D">
              <w:rPr>
                <w:noProof/>
                <w:webHidden/>
              </w:rPr>
              <w:t>11</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12" w:history="1">
            <w:r w:rsidRPr="00210D84">
              <w:rPr>
                <w:rStyle w:val="Hyperlink"/>
                <w:b/>
                <w:noProof/>
              </w:rPr>
              <w:t>6.2 Categories of Need</w:t>
            </w:r>
            <w:r>
              <w:rPr>
                <w:noProof/>
                <w:webHidden/>
              </w:rPr>
              <w:tab/>
            </w:r>
            <w:r>
              <w:rPr>
                <w:noProof/>
                <w:webHidden/>
              </w:rPr>
              <w:fldChar w:fldCharType="begin"/>
            </w:r>
            <w:r>
              <w:rPr>
                <w:noProof/>
                <w:webHidden/>
              </w:rPr>
              <w:instrText xml:space="preserve"> PAGEREF _Toc215481312 \h </w:instrText>
            </w:r>
            <w:r>
              <w:rPr>
                <w:noProof/>
                <w:webHidden/>
              </w:rPr>
            </w:r>
            <w:r>
              <w:rPr>
                <w:noProof/>
                <w:webHidden/>
              </w:rPr>
              <w:fldChar w:fldCharType="separate"/>
            </w:r>
            <w:r w:rsidR="00EC0E8D">
              <w:rPr>
                <w:noProof/>
                <w:webHidden/>
              </w:rPr>
              <w:t>11</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13" w:history="1">
            <w:r w:rsidRPr="00210D84">
              <w:rPr>
                <w:rStyle w:val="Hyperlink"/>
                <w:b/>
                <w:noProof/>
              </w:rPr>
              <w:t>6.3 Identifying Needs: A Graduated, Evidence-Led Process</w:t>
            </w:r>
            <w:r>
              <w:rPr>
                <w:noProof/>
                <w:webHidden/>
              </w:rPr>
              <w:tab/>
            </w:r>
            <w:r>
              <w:rPr>
                <w:noProof/>
                <w:webHidden/>
              </w:rPr>
              <w:fldChar w:fldCharType="begin"/>
            </w:r>
            <w:r>
              <w:rPr>
                <w:noProof/>
                <w:webHidden/>
              </w:rPr>
              <w:instrText xml:space="preserve"> PAGEREF _Toc215481313 \h </w:instrText>
            </w:r>
            <w:r>
              <w:rPr>
                <w:noProof/>
                <w:webHidden/>
              </w:rPr>
            </w:r>
            <w:r>
              <w:rPr>
                <w:noProof/>
                <w:webHidden/>
              </w:rPr>
              <w:fldChar w:fldCharType="separate"/>
            </w:r>
            <w:r w:rsidR="00EC0E8D">
              <w:rPr>
                <w:noProof/>
                <w:webHidden/>
              </w:rPr>
              <w:t>12</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14" w:history="1">
            <w:r w:rsidRPr="00210D84">
              <w:rPr>
                <w:rStyle w:val="Hyperlink"/>
                <w:b/>
                <w:noProof/>
              </w:rPr>
              <w:t>6.4 Early Identification</w:t>
            </w:r>
            <w:r>
              <w:rPr>
                <w:noProof/>
                <w:webHidden/>
              </w:rPr>
              <w:tab/>
            </w:r>
            <w:r>
              <w:rPr>
                <w:noProof/>
                <w:webHidden/>
              </w:rPr>
              <w:fldChar w:fldCharType="begin"/>
            </w:r>
            <w:r>
              <w:rPr>
                <w:noProof/>
                <w:webHidden/>
              </w:rPr>
              <w:instrText xml:space="preserve"> PAGEREF _Toc215481314 \h </w:instrText>
            </w:r>
            <w:r>
              <w:rPr>
                <w:noProof/>
                <w:webHidden/>
              </w:rPr>
            </w:r>
            <w:r>
              <w:rPr>
                <w:noProof/>
                <w:webHidden/>
              </w:rPr>
              <w:fldChar w:fldCharType="separate"/>
            </w:r>
            <w:r w:rsidR="00EC0E8D">
              <w:rPr>
                <w:noProof/>
                <w:webHidden/>
              </w:rPr>
              <w:t>13</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15" w:history="1">
            <w:r w:rsidRPr="00210D84">
              <w:rPr>
                <w:rStyle w:val="Hyperlink"/>
                <w:b/>
                <w:noProof/>
              </w:rPr>
              <w:t>6.5 When Identification Leads to SEND Support</w:t>
            </w:r>
            <w:r>
              <w:rPr>
                <w:noProof/>
                <w:webHidden/>
              </w:rPr>
              <w:tab/>
            </w:r>
            <w:r>
              <w:rPr>
                <w:noProof/>
                <w:webHidden/>
              </w:rPr>
              <w:fldChar w:fldCharType="begin"/>
            </w:r>
            <w:r>
              <w:rPr>
                <w:noProof/>
                <w:webHidden/>
              </w:rPr>
              <w:instrText xml:space="preserve"> PAGEREF _Toc215481315 \h </w:instrText>
            </w:r>
            <w:r>
              <w:rPr>
                <w:noProof/>
                <w:webHidden/>
              </w:rPr>
            </w:r>
            <w:r>
              <w:rPr>
                <w:noProof/>
                <w:webHidden/>
              </w:rPr>
              <w:fldChar w:fldCharType="separate"/>
            </w:r>
            <w:r w:rsidR="00EC0E8D">
              <w:rPr>
                <w:noProof/>
                <w:webHidden/>
              </w:rPr>
              <w:t>13</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16" w:history="1">
            <w:r w:rsidRPr="00210D84">
              <w:rPr>
                <w:rStyle w:val="Hyperlink"/>
                <w:b/>
                <w:noProof/>
              </w:rPr>
              <w:t>6.6 Monitoring Children Not Yet on the Register</w:t>
            </w:r>
            <w:r>
              <w:rPr>
                <w:noProof/>
                <w:webHidden/>
              </w:rPr>
              <w:tab/>
            </w:r>
            <w:r>
              <w:rPr>
                <w:noProof/>
                <w:webHidden/>
              </w:rPr>
              <w:fldChar w:fldCharType="begin"/>
            </w:r>
            <w:r>
              <w:rPr>
                <w:noProof/>
                <w:webHidden/>
              </w:rPr>
              <w:instrText xml:space="preserve"> PAGEREF _Toc215481316 \h </w:instrText>
            </w:r>
            <w:r>
              <w:rPr>
                <w:noProof/>
                <w:webHidden/>
              </w:rPr>
            </w:r>
            <w:r>
              <w:rPr>
                <w:noProof/>
                <w:webHidden/>
              </w:rPr>
              <w:fldChar w:fldCharType="separate"/>
            </w:r>
            <w:r w:rsidR="00EC0E8D">
              <w:rPr>
                <w:noProof/>
                <w:webHidden/>
              </w:rPr>
              <w:t>13</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17" w:history="1">
            <w:r w:rsidRPr="00210D84">
              <w:rPr>
                <w:rStyle w:val="Hyperlink"/>
                <w:b/>
                <w:noProof/>
              </w:rPr>
              <w:t>SECTION 7: The Graduated Approach (Assess–Plan–Do–Review)</w:t>
            </w:r>
            <w:r>
              <w:rPr>
                <w:noProof/>
                <w:webHidden/>
              </w:rPr>
              <w:tab/>
            </w:r>
            <w:r>
              <w:rPr>
                <w:noProof/>
                <w:webHidden/>
              </w:rPr>
              <w:fldChar w:fldCharType="begin"/>
            </w:r>
            <w:r>
              <w:rPr>
                <w:noProof/>
                <w:webHidden/>
              </w:rPr>
              <w:instrText xml:space="preserve"> PAGEREF _Toc215481317 \h </w:instrText>
            </w:r>
            <w:r>
              <w:rPr>
                <w:noProof/>
                <w:webHidden/>
              </w:rPr>
            </w:r>
            <w:r>
              <w:rPr>
                <w:noProof/>
                <w:webHidden/>
              </w:rPr>
              <w:fldChar w:fldCharType="separate"/>
            </w:r>
            <w:r w:rsidR="00EC0E8D">
              <w:rPr>
                <w:noProof/>
                <w:webHidden/>
              </w:rPr>
              <w:t>13</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18" w:history="1">
            <w:r w:rsidRPr="00210D84">
              <w:rPr>
                <w:rStyle w:val="Hyperlink"/>
                <w:b/>
                <w:noProof/>
              </w:rPr>
              <w:t>7.1 Principles</w:t>
            </w:r>
            <w:r>
              <w:rPr>
                <w:noProof/>
                <w:webHidden/>
              </w:rPr>
              <w:tab/>
            </w:r>
            <w:r>
              <w:rPr>
                <w:noProof/>
                <w:webHidden/>
              </w:rPr>
              <w:fldChar w:fldCharType="begin"/>
            </w:r>
            <w:r>
              <w:rPr>
                <w:noProof/>
                <w:webHidden/>
              </w:rPr>
              <w:instrText xml:space="preserve"> PAGEREF _Toc215481318 \h </w:instrText>
            </w:r>
            <w:r>
              <w:rPr>
                <w:noProof/>
                <w:webHidden/>
              </w:rPr>
            </w:r>
            <w:r>
              <w:rPr>
                <w:noProof/>
                <w:webHidden/>
              </w:rPr>
              <w:fldChar w:fldCharType="separate"/>
            </w:r>
            <w:r w:rsidR="00EC0E8D">
              <w:rPr>
                <w:noProof/>
                <w:webHidden/>
              </w:rPr>
              <w:t>14</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19" w:history="1">
            <w:r w:rsidRPr="00210D84">
              <w:rPr>
                <w:rStyle w:val="Hyperlink"/>
                <w:b/>
                <w:noProof/>
              </w:rPr>
              <w:t>7.2 Stage 1 — Universal Offer: High-Quality Adaptive Teaching</w:t>
            </w:r>
            <w:r>
              <w:rPr>
                <w:noProof/>
                <w:webHidden/>
              </w:rPr>
              <w:tab/>
            </w:r>
            <w:r>
              <w:rPr>
                <w:noProof/>
                <w:webHidden/>
              </w:rPr>
              <w:fldChar w:fldCharType="begin"/>
            </w:r>
            <w:r>
              <w:rPr>
                <w:noProof/>
                <w:webHidden/>
              </w:rPr>
              <w:instrText xml:space="preserve"> PAGEREF _Toc215481319 \h </w:instrText>
            </w:r>
            <w:r>
              <w:rPr>
                <w:noProof/>
                <w:webHidden/>
              </w:rPr>
            </w:r>
            <w:r>
              <w:rPr>
                <w:noProof/>
                <w:webHidden/>
              </w:rPr>
              <w:fldChar w:fldCharType="separate"/>
            </w:r>
            <w:r w:rsidR="00EC0E8D">
              <w:rPr>
                <w:noProof/>
                <w:webHidden/>
              </w:rPr>
              <w:t>14</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20" w:history="1">
            <w:r w:rsidRPr="00210D84">
              <w:rPr>
                <w:rStyle w:val="Hyperlink"/>
                <w:b/>
                <w:noProof/>
              </w:rPr>
              <w:t>7.3 Stage 2 — Targeted Support</w:t>
            </w:r>
            <w:r>
              <w:rPr>
                <w:noProof/>
                <w:webHidden/>
              </w:rPr>
              <w:tab/>
            </w:r>
            <w:r>
              <w:rPr>
                <w:noProof/>
                <w:webHidden/>
              </w:rPr>
              <w:fldChar w:fldCharType="begin"/>
            </w:r>
            <w:r>
              <w:rPr>
                <w:noProof/>
                <w:webHidden/>
              </w:rPr>
              <w:instrText xml:space="preserve"> PAGEREF _Toc215481320 \h </w:instrText>
            </w:r>
            <w:r>
              <w:rPr>
                <w:noProof/>
                <w:webHidden/>
              </w:rPr>
            </w:r>
            <w:r>
              <w:rPr>
                <w:noProof/>
                <w:webHidden/>
              </w:rPr>
              <w:fldChar w:fldCharType="separate"/>
            </w:r>
            <w:r w:rsidR="00EC0E8D">
              <w:rPr>
                <w:noProof/>
                <w:webHidden/>
              </w:rPr>
              <w:t>14</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21" w:history="1">
            <w:r w:rsidRPr="00210D84">
              <w:rPr>
                <w:rStyle w:val="Hyperlink"/>
                <w:b/>
                <w:noProof/>
              </w:rPr>
              <w:t>7.10 Communication with Parents</w:t>
            </w:r>
            <w:r>
              <w:rPr>
                <w:noProof/>
                <w:webHidden/>
              </w:rPr>
              <w:tab/>
            </w:r>
            <w:r>
              <w:rPr>
                <w:noProof/>
                <w:webHidden/>
              </w:rPr>
              <w:fldChar w:fldCharType="begin"/>
            </w:r>
            <w:r>
              <w:rPr>
                <w:noProof/>
                <w:webHidden/>
              </w:rPr>
              <w:instrText xml:space="preserve"> PAGEREF _Toc215481321 \h </w:instrText>
            </w:r>
            <w:r>
              <w:rPr>
                <w:noProof/>
                <w:webHidden/>
              </w:rPr>
            </w:r>
            <w:r>
              <w:rPr>
                <w:noProof/>
                <w:webHidden/>
              </w:rPr>
              <w:fldChar w:fldCharType="separate"/>
            </w:r>
            <w:r w:rsidR="00EC0E8D">
              <w:rPr>
                <w:noProof/>
                <w:webHidden/>
              </w:rPr>
              <w:t>17</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22" w:history="1">
            <w:r w:rsidRPr="00210D84">
              <w:rPr>
                <w:rStyle w:val="Hyperlink"/>
                <w:b/>
                <w:noProof/>
              </w:rPr>
              <w:t>Section 8: Adaptive Teaching (EEF 5-a-Day)</w:t>
            </w:r>
            <w:r>
              <w:rPr>
                <w:noProof/>
                <w:webHidden/>
              </w:rPr>
              <w:tab/>
            </w:r>
            <w:r>
              <w:rPr>
                <w:noProof/>
                <w:webHidden/>
              </w:rPr>
              <w:fldChar w:fldCharType="begin"/>
            </w:r>
            <w:r>
              <w:rPr>
                <w:noProof/>
                <w:webHidden/>
              </w:rPr>
              <w:instrText xml:space="preserve"> PAGEREF _Toc215481322 \h </w:instrText>
            </w:r>
            <w:r>
              <w:rPr>
                <w:noProof/>
                <w:webHidden/>
              </w:rPr>
            </w:r>
            <w:r>
              <w:rPr>
                <w:noProof/>
                <w:webHidden/>
              </w:rPr>
              <w:fldChar w:fldCharType="separate"/>
            </w:r>
            <w:r w:rsidR="00EC0E8D">
              <w:rPr>
                <w:noProof/>
                <w:webHidden/>
              </w:rPr>
              <w:t>17</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23" w:history="1">
            <w:r w:rsidRPr="00210D84">
              <w:rPr>
                <w:rStyle w:val="Hyperlink"/>
                <w:b/>
                <w:noProof/>
              </w:rPr>
              <w:t>8.1 EEF 5-a-Day Overview</w:t>
            </w:r>
            <w:r>
              <w:rPr>
                <w:noProof/>
                <w:webHidden/>
              </w:rPr>
              <w:tab/>
            </w:r>
            <w:r>
              <w:rPr>
                <w:noProof/>
                <w:webHidden/>
              </w:rPr>
              <w:fldChar w:fldCharType="begin"/>
            </w:r>
            <w:r>
              <w:rPr>
                <w:noProof/>
                <w:webHidden/>
              </w:rPr>
              <w:instrText xml:space="preserve"> PAGEREF _Toc215481323 \h </w:instrText>
            </w:r>
            <w:r>
              <w:rPr>
                <w:noProof/>
                <w:webHidden/>
              </w:rPr>
            </w:r>
            <w:r>
              <w:rPr>
                <w:noProof/>
                <w:webHidden/>
              </w:rPr>
              <w:fldChar w:fldCharType="separate"/>
            </w:r>
            <w:r w:rsidR="00EC0E8D">
              <w:rPr>
                <w:noProof/>
                <w:webHidden/>
              </w:rPr>
              <w:t>17</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24" w:history="1">
            <w:r w:rsidRPr="00210D84">
              <w:rPr>
                <w:rStyle w:val="Hyperlink"/>
                <w:b/>
                <w:noProof/>
              </w:rPr>
              <w:t>8.2 1. Explicit Instruction</w:t>
            </w:r>
            <w:r>
              <w:rPr>
                <w:noProof/>
                <w:webHidden/>
              </w:rPr>
              <w:tab/>
            </w:r>
            <w:r>
              <w:rPr>
                <w:noProof/>
                <w:webHidden/>
              </w:rPr>
              <w:fldChar w:fldCharType="begin"/>
            </w:r>
            <w:r>
              <w:rPr>
                <w:noProof/>
                <w:webHidden/>
              </w:rPr>
              <w:instrText xml:space="preserve"> PAGEREF _Toc215481324 \h </w:instrText>
            </w:r>
            <w:r>
              <w:rPr>
                <w:noProof/>
                <w:webHidden/>
              </w:rPr>
            </w:r>
            <w:r>
              <w:rPr>
                <w:noProof/>
                <w:webHidden/>
              </w:rPr>
              <w:fldChar w:fldCharType="separate"/>
            </w:r>
            <w:r w:rsidR="00EC0E8D">
              <w:rPr>
                <w:noProof/>
                <w:webHidden/>
              </w:rPr>
              <w:t>17</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25" w:history="1">
            <w:r w:rsidRPr="00210D84">
              <w:rPr>
                <w:rStyle w:val="Hyperlink"/>
                <w:b/>
                <w:noProof/>
              </w:rPr>
              <w:t>8.3 2. Scaffolding</w:t>
            </w:r>
            <w:r>
              <w:rPr>
                <w:noProof/>
                <w:webHidden/>
              </w:rPr>
              <w:tab/>
            </w:r>
            <w:r>
              <w:rPr>
                <w:noProof/>
                <w:webHidden/>
              </w:rPr>
              <w:fldChar w:fldCharType="begin"/>
            </w:r>
            <w:r>
              <w:rPr>
                <w:noProof/>
                <w:webHidden/>
              </w:rPr>
              <w:instrText xml:space="preserve"> PAGEREF _Toc215481325 \h </w:instrText>
            </w:r>
            <w:r>
              <w:rPr>
                <w:noProof/>
                <w:webHidden/>
              </w:rPr>
            </w:r>
            <w:r>
              <w:rPr>
                <w:noProof/>
                <w:webHidden/>
              </w:rPr>
              <w:fldChar w:fldCharType="separate"/>
            </w:r>
            <w:r w:rsidR="00EC0E8D">
              <w:rPr>
                <w:noProof/>
                <w:webHidden/>
              </w:rPr>
              <w:t>18</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26" w:history="1">
            <w:r w:rsidRPr="00210D84">
              <w:rPr>
                <w:rStyle w:val="Hyperlink"/>
                <w:b/>
                <w:noProof/>
              </w:rPr>
              <w:t>8.4 3. Flexible Grouping</w:t>
            </w:r>
            <w:r>
              <w:rPr>
                <w:noProof/>
                <w:webHidden/>
              </w:rPr>
              <w:tab/>
            </w:r>
            <w:r>
              <w:rPr>
                <w:noProof/>
                <w:webHidden/>
              </w:rPr>
              <w:fldChar w:fldCharType="begin"/>
            </w:r>
            <w:r>
              <w:rPr>
                <w:noProof/>
                <w:webHidden/>
              </w:rPr>
              <w:instrText xml:space="preserve"> PAGEREF _Toc215481326 \h </w:instrText>
            </w:r>
            <w:r>
              <w:rPr>
                <w:noProof/>
                <w:webHidden/>
              </w:rPr>
            </w:r>
            <w:r>
              <w:rPr>
                <w:noProof/>
                <w:webHidden/>
              </w:rPr>
              <w:fldChar w:fldCharType="separate"/>
            </w:r>
            <w:r w:rsidR="00EC0E8D">
              <w:rPr>
                <w:noProof/>
                <w:webHidden/>
              </w:rPr>
              <w:t>18</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27" w:history="1">
            <w:r w:rsidRPr="00210D84">
              <w:rPr>
                <w:rStyle w:val="Hyperlink"/>
                <w:b/>
                <w:noProof/>
              </w:rPr>
              <w:t>8.5 4. Cognitive &amp; Metacognitive Strategies</w:t>
            </w:r>
            <w:r>
              <w:rPr>
                <w:noProof/>
                <w:webHidden/>
              </w:rPr>
              <w:tab/>
            </w:r>
            <w:r>
              <w:rPr>
                <w:noProof/>
                <w:webHidden/>
              </w:rPr>
              <w:fldChar w:fldCharType="begin"/>
            </w:r>
            <w:r>
              <w:rPr>
                <w:noProof/>
                <w:webHidden/>
              </w:rPr>
              <w:instrText xml:space="preserve"> PAGEREF _Toc215481327 \h </w:instrText>
            </w:r>
            <w:r>
              <w:rPr>
                <w:noProof/>
                <w:webHidden/>
              </w:rPr>
            </w:r>
            <w:r>
              <w:rPr>
                <w:noProof/>
                <w:webHidden/>
              </w:rPr>
              <w:fldChar w:fldCharType="separate"/>
            </w:r>
            <w:r w:rsidR="00EC0E8D">
              <w:rPr>
                <w:noProof/>
                <w:webHidden/>
              </w:rPr>
              <w:t>19</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28" w:history="1">
            <w:r w:rsidRPr="00210D84">
              <w:rPr>
                <w:rStyle w:val="Hyperlink"/>
                <w:b/>
                <w:noProof/>
              </w:rPr>
              <w:t>8.6 5. Using Technology</w:t>
            </w:r>
            <w:r>
              <w:rPr>
                <w:noProof/>
                <w:webHidden/>
              </w:rPr>
              <w:tab/>
            </w:r>
            <w:r>
              <w:rPr>
                <w:noProof/>
                <w:webHidden/>
              </w:rPr>
              <w:fldChar w:fldCharType="begin"/>
            </w:r>
            <w:r>
              <w:rPr>
                <w:noProof/>
                <w:webHidden/>
              </w:rPr>
              <w:instrText xml:space="preserve"> PAGEREF _Toc215481328 \h </w:instrText>
            </w:r>
            <w:r>
              <w:rPr>
                <w:noProof/>
                <w:webHidden/>
              </w:rPr>
            </w:r>
            <w:r>
              <w:rPr>
                <w:noProof/>
                <w:webHidden/>
              </w:rPr>
              <w:fldChar w:fldCharType="separate"/>
            </w:r>
            <w:r w:rsidR="00EC0E8D">
              <w:rPr>
                <w:noProof/>
                <w:webHidden/>
              </w:rPr>
              <w:t>19</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29" w:history="1">
            <w:r w:rsidRPr="00210D84">
              <w:rPr>
                <w:rStyle w:val="Hyperlink"/>
                <w:b/>
                <w:noProof/>
              </w:rPr>
              <w:t>8.7 Teaching Assistants &amp; Adaptive Teaching</w:t>
            </w:r>
            <w:r>
              <w:rPr>
                <w:noProof/>
                <w:webHidden/>
              </w:rPr>
              <w:tab/>
            </w:r>
            <w:r>
              <w:rPr>
                <w:noProof/>
                <w:webHidden/>
              </w:rPr>
              <w:fldChar w:fldCharType="begin"/>
            </w:r>
            <w:r>
              <w:rPr>
                <w:noProof/>
                <w:webHidden/>
              </w:rPr>
              <w:instrText xml:space="preserve"> PAGEREF _Toc215481329 \h </w:instrText>
            </w:r>
            <w:r>
              <w:rPr>
                <w:noProof/>
                <w:webHidden/>
              </w:rPr>
            </w:r>
            <w:r>
              <w:rPr>
                <w:noProof/>
                <w:webHidden/>
              </w:rPr>
              <w:fldChar w:fldCharType="separate"/>
            </w:r>
            <w:r w:rsidR="00EC0E8D">
              <w:rPr>
                <w:noProof/>
                <w:webHidden/>
              </w:rPr>
              <w:t>20</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30" w:history="1">
            <w:r w:rsidRPr="00210D84">
              <w:rPr>
                <w:rStyle w:val="Hyperlink"/>
                <w:b/>
                <w:noProof/>
              </w:rPr>
              <w:t>8.8 Planning for Adaptive Teaching</w:t>
            </w:r>
            <w:r>
              <w:rPr>
                <w:noProof/>
                <w:webHidden/>
              </w:rPr>
              <w:tab/>
            </w:r>
            <w:r>
              <w:rPr>
                <w:noProof/>
                <w:webHidden/>
              </w:rPr>
              <w:fldChar w:fldCharType="begin"/>
            </w:r>
            <w:r>
              <w:rPr>
                <w:noProof/>
                <w:webHidden/>
              </w:rPr>
              <w:instrText xml:space="preserve"> PAGEREF _Toc215481330 \h </w:instrText>
            </w:r>
            <w:r>
              <w:rPr>
                <w:noProof/>
                <w:webHidden/>
              </w:rPr>
            </w:r>
            <w:r>
              <w:rPr>
                <w:noProof/>
                <w:webHidden/>
              </w:rPr>
              <w:fldChar w:fldCharType="separate"/>
            </w:r>
            <w:r w:rsidR="00EC0E8D">
              <w:rPr>
                <w:noProof/>
                <w:webHidden/>
              </w:rPr>
              <w:t>20</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31" w:history="1">
            <w:r w:rsidRPr="00210D84">
              <w:rPr>
                <w:rStyle w:val="Hyperlink"/>
                <w:b/>
                <w:noProof/>
              </w:rPr>
              <w:t>8.9 Adaptive Teaching &amp; The Nest</w:t>
            </w:r>
            <w:r>
              <w:rPr>
                <w:noProof/>
                <w:webHidden/>
              </w:rPr>
              <w:tab/>
            </w:r>
            <w:r>
              <w:rPr>
                <w:noProof/>
                <w:webHidden/>
              </w:rPr>
              <w:fldChar w:fldCharType="begin"/>
            </w:r>
            <w:r>
              <w:rPr>
                <w:noProof/>
                <w:webHidden/>
              </w:rPr>
              <w:instrText xml:space="preserve"> PAGEREF _Toc215481331 \h </w:instrText>
            </w:r>
            <w:r>
              <w:rPr>
                <w:noProof/>
                <w:webHidden/>
              </w:rPr>
            </w:r>
            <w:r>
              <w:rPr>
                <w:noProof/>
                <w:webHidden/>
              </w:rPr>
              <w:fldChar w:fldCharType="separate"/>
            </w:r>
            <w:r w:rsidR="00EC0E8D">
              <w:rPr>
                <w:noProof/>
                <w:webHidden/>
              </w:rPr>
              <w:t>20</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32" w:history="1">
            <w:r w:rsidRPr="00210D84">
              <w:rPr>
                <w:rStyle w:val="Hyperlink"/>
                <w:b/>
                <w:noProof/>
              </w:rPr>
              <w:t>SECTION 9: Working With Parents &amp; Pupil Voice</w:t>
            </w:r>
            <w:r>
              <w:rPr>
                <w:noProof/>
                <w:webHidden/>
              </w:rPr>
              <w:tab/>
            </w:r>
            <w:r>
              <w:rPr>
                <w:noProof/>
                <w:webHidden/>
              </w:rPr>
              <w:fldChar w:fldCharType="begin"/>
            </w:r>
            <w:r>
              <w:rPr>
                <w:noProof/>
                <w:webHidden/>
              </w:rPr>
              <w:instrText xml:space="preserve"> PAGEREF _Toc215481332 \h </w:instrText>
            </w:r>
            <w:r>
              <w:rPr>
                <w:noProof/>
                <w:webHidden/>
              </w:rPr>
            </w:r>
            <w:r>
              <w:rPr>
                <w:noProof/>
                <w:webHidden/>
              </w:rPr>
              <w:fldChar w:fldCharType="separate"/>
            </w:r>
            <w:r w:rsidR="00EC0E8D">
              <w:rPr>
                <w:noProof/>
                <w:webHidden/>
              </w:rPr>
              <w:t>20</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33" w:history="1">
            <w:r w:rsidRPr="00210D84">
              <w:rPr>
                <w:rStyle w:val="Hyperlink"/>
                <w:b/>
                <w:noProof/>
              </w:rPr>
              <w:t>9.1 Partnership With Parents and Carers</w:t>
            </w:r>
            <w:r>
              <w:rPr>
                <w:noProof/>
                <w:webHidden/>
              </w:rPr>
              <w:tab/>
            </w:r>
            <w:r>
              <w:rPr>
                <w:noProof/>
                <w:webHidden/>
              </w:rPr>
              <w:fldChar w:fldCharType="begin"/>
            </w:r>
            <w:r>
              <w:rPr>
                <w:noProof/>
                <w:webHidden/>
              </w:rPr>
              <w:instrText xml:space="preserve"> PAGEREF _Toc215481333 \h </w:instrText>
            </w:r>
            <w:r>
              <w:rPr>
                <w:noProof/>
                <w:webHidden/>
              </w:rPr>
            </w:r>
            <w:r>
              <w:rPr>
                <w:noProof/>
                <w:webHidden/>
              </w:rPr>
              <w:fldChar w:fldCharType="separate"/>
            </w:r>
            <w:r w:rsidR="00EC0E8D">
              <w:rPr>
                <w:noProof/>
                <w:webHidden/>
              </w:rPr>
              <w:t>21</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34" w:history="1">
            <w:r w:rsidRPr="00210D84">
              <w:rPr>
                <w:rStyle w:val="Hyperlink"/>
                <w:b/>
                <w:noProof/>
              </w:rPr>
              <w:t>9.2 Communication and Accessibility</w:t>
            </w:r>
            <w:r>
              <w:rPr>
                <w:noProof/>
                <w:webHidden/>
              </w:rPr>
              <w:tab/>
            </w:r>
            <w:r>
              <w:rPr>
                <w:noProof/>
                <w:webHidden/>
              </w:rPr>
              <w:fldChar w:fldCharType="begin"/>
            </w:r>
            <w:r>
              <w:rPr>
                <w:noProof/>
                <w:webHidden/>
              </w:rPr>
              <w:instrText xml:space="preserve"> PAGEREF _Toc215481334 \h </w:instrText>
            </w:r>
            <w:r>
              <w:rPr>
                <w:noProof/>
                <w:webHidden/>
              </w:rPr>
            </w:r>
            <w:r>
              <w:rPr>
                <w:noProof/>
                <w:webHidden/>
              </w:rPr>
              <w:fldChar w:fldCharType="separate"/>
            </w:r>
            <w:r w:rsidR="00EC0E8D">
              <w:rPr>
                <w:noProof/>
                <w:webHidden/>
              </w:rPr>
              <w:t>21</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35" w:history="1">
            <w:r w:rsidRPr="00210D84">
              <w:rPr>
                <w:rStyle w:val="Hyperlink"/>
                <w:b/>
                <w:noProof/>
              </w:rPr>
              <w:t>9.3 Listening to the Child</w:t>
            </w:r>
            <w:r>
              <w:rPr>
                <w:noProof/>
                <w:webHidden/>
              </w:rPr>
              <w:tab/>
            </w:r>
            <w:r>
              <w:rPr>
                <w:noProof/>
                <w:webHidden/>
              </w:rPr>
              <w:fldChar w:fldCharType="begin"/>
            </w:r>
            <w:r>
              <w:rPr>
                <w:noProof/>
                <w:webHidden/>
              </w:rPr>
              <w:instrText xml:space="preserve"> PAGEREF _Toc215481335 \h </w:instrText>
            </w:r>
            <w:r>
              <w:rPr>
                <w:noProof/>
                <w:webHidden/>
              </w:rPr>
            </w:r>
            <w:r>
              <w:rPr>
                <w:noProof/>
                <w:webHidden/>
              </w:rPr>
              <w:fldChar w:fldCharType="separate"/>
            </w:r>
            <w:r w:rsidR="00EC0E8D">
              <w:rPr>
                <w:noProof/>
                <w:webHidden/>
              </w:rPr>
              <w:t>21</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36" w:history="1">
            <w:r w:rsidRPr="00210D84">
              <w:rPr>
                <w:rStyle w:val="Hyperlink"/>
                <w:b/>
                <w:noProof/>
              </w:rPr>
              <w:t>9.4 Involving Pupils in Decisions About Their Support</w:t>
            </w:r>
            <w:r>
              <w:rPr>
                <w:noProof/>
                <w:webHidden/>
              </w:rPr>
              <w:tab/>
            </w:r>
            <w:r>
              <w:rPr>
                <w:noProof/>
                <w:webHidden/>
              </w:rPr>
              <w:fldChar w:fldCharType="begin"/>
            </w:r>
            <w:r>
              <w:rPr>
                <w:noProof/>
                <w:webHidden/>
              </w:rPr>
              <w:instrText xml:space="preserve"> PAGEREF _Toc215481336 \h </w:instrText>
            </w:r>
            <w:r>
              <w:rPr>
                <w:noProof/>
                <w:webHidden/>
              </w:rPr>
            </w:r>
            <w:r>
              <w:rPr>
                <w:noProof/>
                <w:webHidden/>
              </w:rPr>
              <w:fldChar w:fldCharType="separate"/>
            </w:r>
            <w:r w:rsidR="00EC0E8D">
              <w:rPr>
                <w:noProof/>
                <w:webHidden/>
              </w:rPr>
              <w:t>22</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37" w:history="1">
            <w:r w:rsidRPr="00210D84">
              <w:rPr>
                <w:rStyle w:val="Hyperlink"/>
                <w:b/>
                <w:noProof/>
              </w:rPr>
              <w:t>SECTION 10: Working With External Agencies</w:t>
            </w:r>
            <w:r>
              <w:rPr>
                <w:noProof/>
                <w:webHidden/>
              </w:rPr>
              <w:tab/>
            </w:r>
            <w:r>
              <w:rPr>
                <w:noProof/>
                <w:webHidden/>
              </w:rPr>
              <w:fldChar w:fldCharType="begin"/>
            </w:r>
            <w:r>
              <w:rPr>
                <w:noProof/>
                <w:webHidden/>
              </w:rPr>
              <w:instrText xml:space="preserve"> PAGEREF _Toc215481337 \h </w:instrText>
            </w:r>
            <w:r>
              <w:rPr>
                <w:noProof/>
                <w:webHidden/>
              </w:rPr>
            </w:r>
            <w:r>
              <w:rPr>
                <w:noProof/>
                <w:webHidden/>
              </w:rPr>
              <w:fldChar w:fldCharType="separate"/>
            </w:r>
            <w:r w:rsidR="00EC0E8D">
              <w:rPr>
                <w:noProof/>
                <w:webHidden/>
              </w:rPr>
              <w:t>23</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38" w:history="1">
            <w:r w:rsidRPr="00210D84">
              <w:rPr>
                <w:rStyle w:val="Hyperlink"/>
                <w:b/>
                <w:noProof/>
              </w:rPr>
              <w:t>10.1 Principles of Multi-Agency Work</w:t>
            </w:r>
            <w:r>
              <w:rPr>
                <w:noProof/>
                <w:webHidden/>
              </w:rPr>
              <w:tab/>
            </w:r>
            <w:r>
              <w:rPr>
                <w:noProof/>
                <w:webHidden/>
              </w:rPr>
              <w:fldChar w:fldCharType="begin"/>
            </w:r>
            <w:r>
              <w:rPr>
                <w:noProof/>
                <w:webHidden/>
              </w:rPr>
              <w:instrText xml:space="preserve"> PAGEREF _Toc215481338 \h </w:instrText>
            </w:r>
            <w:r>
              <w:rPr>
                <w:noProof/>
                <w:webHidden/>
              </w:rPr>
            </w:r>
            <w:r>
              <w:rPr>
                <w:noProof/>
                <w:webHidden/>
              </w:rPr>
              <w:fldChar w:fldCharType="separate"/>
            </w:r>
            <w:r w:rsidR="00EC0E8D">
              <w:rPr>
                <w:noProof/>
                <w:webHidden/>
              </w:rPr>
              <w:t>23</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39" w:history="1">
            <w:r w:rsidRPr="00210D84">
              <w:rPr>
                <w:rStyle w:val="Hyperlink"/>
                <w:b/>
                <w:noProof/>
              </w:rPr>
              <w:t>10.10 Confidentiality and Information Sharing</w:t>
            </w:r>
            <w:r>
              <w:rPr>
                <w:noProof/>
                <w:webHidden/>
              </w:rPr>
              <w:tab/>
            </w:r>
            <w:r>
              <w:rPr>
                <w:noProof/>
                <w:webHidden/>
              </w:rPr>
              <w:fldChar w:fldCharType="begin"/>
            </w:r>
            <w:r>
              <w:rPr>
                <w:noProof/>
                <w:webHidden/>
              </w:rPr>
              <w:instrText xml:space="preserve"> PAGEREF _Toc215481339 \h </w:instrText>
            </w:r>
            <w:r>
              <w:rPr>
                <w:noProof/>
                <w:webHidden/>
              </w:rPr>
            </w:r>
            <w:r>
              <w:rPr>
                <w:noProof/>
                <w:webHidden/>
              </w:rPr>
              <w:fldChar w:fldCharType="separate"/>
            </w:r>
            <w:r w:rsidR="00EC0E8D">
              <w:rPr>
                <w:noProof/>
                <w:webHidden/>
              </w:rPr>
              <w:t>26</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40" w:history="1">
            <w:r w:rsidRPr="00210D84">
              <w:rPr>
                <w:rStyle w:val="Hyperlink"/>
                <w:b/>
                <w:noProof/>
              </w:rPr>
              <w:t>10.11 Rapid Escalation Where Needed</w:t>
            </w:r>
            <w:r>
              <w:rPr>
                <w:noProof/>
                <w:webHidden/>
              </w:rPr>
              <w:tab/>
            </w:r>
            <w:r>
              <w:rPr>
                <w:noProof/>
                <w:webHidden/>
              </w:rPr>
              <w:fldChar w:fldCharType="begin"/>
            </w:r>
            <w:r>
              <w:rPr>
                <w:noProof/>
                <w:webHidden/>
              </w:rPr>
              <w:instrText xml:space="preserve"> PAGEREF _Toc215481340 \h </w:instrText>
            </w:r>
            <w:r>
              <w:rPr>
                <w:noProof/>
                <w:webHidden/>
              </w:rPr>
            </w:r>
            <w:r>
              <w:rPr>
                <w:noProof/>
                <w:webHidden/>
              </w:rPr>
              <w:fldChar w:fldCharType="separate"/>
            </w:r>
            <w:r w:rsidR="00EC0E8D">
              <w:rPr>
                <w:noProof/>
                <w:webHidden/>
              </w:rPr>
              <w:t>26</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41" w:history="1">
            <w:r w:rsidRPr="00210D84">
              <w:rPr>
                <w:rStyle w:val="Hyperlink"/>
                <w:b/>
                <w:noProof/>
              </w:rPr>
              <w:t>SECTION 11: Transition</w:t>
            </w:r>
            <w:r>
              <w:rPr>
                <w:noProof/>
                <w:webHidden/>
              </w:rPr>
              <w:tab/>
            </w:r>
            <w:r>
              <w:rPr>
                <w:noProof/>
                <w:webHidden/>
              </w:rPr>
              <w:fldChar w:fldCharType="begin"/>
            </w:r>
            <w:r>
              <w:rPr>
                <w:noProof/>
                <w:webHidden/>
              </w:rPr>
              <w:instrText xml:space="preserve"> PAGEREF _Toc215481341 \h </w:instrText>
            </w:r>
            <w:r>
              <w:rPr>
                <w:noProof/>
                <w:webHidden/>
              </w:rPr>
            </w:r>
            <w:r>
              <w:rPr>
                <w:noProof/>
                <w:webHidden/>
              </w:rPr>
              <w:fldChar w:fldCharType="separate"/>
            </w:r>
            <w:r w:rsidR="00EC0E8D">
              <w:rPr>
                <w:noProof/>
                <w:webHidden/>
              </w:rPr>
              <w:t>27</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42" w:history="1">
            <w:r w:rsidRPr="00210D84">
              <w:rPr>
                <w:rStyle w:val="Hyperlink"/>
                <w:b/>
                <w:noProof/>
              </w:rPr>
              <w:t>11.1 Principles of Effective Transition</w:t>
            </w:r>
            <w:r>
              <w:rPr>
                <w:noProof/>
                <w:webHidden/>
              </w:rPr>
              <w:tab/>
            </w:r>
            <w:r>
              <w:rPr>
                <w:noProof/>
                <w:webHidden/>
              </w:rPr>
              <w:fldChar w:fldCharType="begin"/>
            </w:r>
            <w:r>
              <w:rPr>
                <w:noProof/>
                <w:webHidden/>
              </w:rPr>
              <w:instrText xml:space="preserve"> PAGEREF _Toc215481342 \h </w:instrText>
            </w:r>
            <w:r>
              <w:rPr>
                <w:noProof/>
                <w:webHidden/>
              </w:rPr>
            </w:r>
            <w:r>
              <w:rPr>
                <w:noProof/>
                <w:webHidden/>
              </w:rPr>
              <w:fldChar w:fldCharType="separate"/>
            </w:r>
            <w:r w:rsidR="00EC0E8D">
              <w:rPr>
                <w:noProof/>
                <w:webHidden/>
              </w:rPr>
              <w:t>27</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43" w:history="1">
            <w:r w:rsidRPr="00210D84">
              <w:rPr>
                <w:rStyle w:val="Hyperlink"/>
                <w:b/>
                <w:noProof/>
              </w:rPr>
              <w:t>SECTION 12: Staff Training &amp; Professional Development (CPD)</w:t>
            </w:r>
            <w:r>
              <w:rPr>
                <w:noProof/>
                <w:webHidden/>
              </w:rPr>
              <w:tab/>
            </w:r>
            <w:r>
              <w:rPr>
                <w:noProof/>
                <w:webHidden/>
              </w:rPr>
              <w:fldChar w:fldCharType="begin"/>
            </w:r>
            <w:r>
              <w:rPr>
                <w:noProof/>
                <w:webHidden/>
              </w:rPr>
              <w:instrText xml:space="preserve"> PAGEREF _Toc215481343 \h </w:instrText>
            </w:r>
            <w:r>
              <w:rPr>
                <w:noProof/>
                <w:webHidden/>
              </w:rPr>
            </w:r>
            <w:r>
              <w:rPr>
                <w:noProof/>
                <w:webHidden/>
              </w:rPr>
              <w:fldChar w:fldCharType="separate"/>
            </w:r>
            <w:r w:rsidR="00EC0E8D">
              <w:rPr>
                <w:noProof/>
                <w:webHidden/>
              </w:rPr>
              <w:t>30</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44" w:history="1">
            <w:r w:rsidRPr="00210D84">
              <w:rPr>
                <w:rStyle w:val="Hyperlink"/>
                <w:b/>
                <w:noProof/>
              </w:rPr>
              <w:t>12.1 Principles for CPD at St Edward’s</w:t>
            </w:r>
            <w:r>
              <w:rPr>
                <w:noProof/>
                <w:webHidden/>
              </w:rPr>
              <w:tab/>
            </w:r>
            <w:r>
              <w:rPr>
                <w:noProof/>
                <w:webHidden/>
              </w:rPr>
              <w:fldChar w:fldCharType="begin"/>
            </w:r>
            <w:r>
              <w:rPr>
                <w:noProof/>
                <w:webHidden/>
              </w:rPr>
              <w:instrText xml:space="preserve"> PAGEREF _Toc215481344 \h </w:instrText>
            </w:r>
            <w:r>
              <w:rPr>
                <w:noProof/>
                <w:webHidden/>
              </w:rPr>
            </w:r>
            <w:r>
              <w:rPr>
                <w:noProof/>
                <w:webHidden/>
              </w:rPr>
              <w:fldChar w:fldCharType="separate"/>
            </w:r>
            <w:r w:rsidR="00EC0E8D">
              <w:rPr>
                <w:noProof/>
                <w:webHidden/>
              </w:rPr>
              <w:t>30</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45" w:history="1">
            <w:r w:rsidRPr="00210D84">
              <w:rPr>
                <w:rStyle w:val="Hyperlink"/>
                <w:b/>
                <w:noProof/>
              </w:rPr>
              <w:t>SECTION 13: Inclusion of Vulnerable Groups</w:t>
            </w:r>
            <w:r>
              <w:rPr>
                <w:noProof/>
                <w:webHidden/>
              </w:rPr>
              <w:tab/>
            </w:r>
            <w:r>
              <w:rPr>
                <w:noProof/>
                <w:webHidden/>
              </w:rPr>
              <w:fldChar w:fldCharType="begin"/>
            </w:r>
            <w:r>
              <w:rPr>
                <w:noProof/>
                <w:webHidden/>
              </w:rPr>
              <w:instrText xml:space="preserve"> PAGEREF _Toc215481345 \h </w:instrText>
            </w:r>
            <w:r>
              <w:rPr>
                <w:noProof/>
                <w:webHidden/>
              </w:rPr>
            </w:r>
            <w:r>
              <w:rPr>
                <w:noProof/>
                <w:webHidden/>
              </w:rPr>
              <w:fldChar w:fldCharType="separate"/>
            </w:r>
            <w:r w:rsidR="00EC0E8D">
              <w:rPr>
                <w:noProof/>
                <w:webHidden/>
              </w:rPr>
              <w:t>32</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46" w:history="1">
            <w:r w:rsidRPr="00210D84">
              <w:rPr>
                <w:rStyle w:val="Hyperlink"/>
                <w:b/>
                <w:noProof/>
              </w:rPr>
              <w:t>13.1 Pupils with SEND</w:t>
            </w:r>
            <w:r>
              <w:rPr>
                <w:noProof/>
                <w:webHidden/>
              </w:rPr>
              <w:tab/>
            </w:r>
            <w:r>
              <w:rPr>
                <w:noProof/>
                <w:webHidden/>
              </w:rPr>
              <w:fldChar w:fldCharType="begin"/>
            </w:r>
            <w:r>
              <w:rPr>
                <w:noProof/>
                <w:webHidden/>
              </w:rPr>
              <w:instrText xml:space="preserve"> PAGEREF _Toc215481346 \h </w:instrText>
            </w:r>
            <w:r>
              <w:rPr>
                <w:noProof/>
                <w:webHidden/>
              </w:rPr>
            </w:r>
            <w:r>
              <w:rPr>
                <w:noProof/>
                <w:webHidden/>
              </w:rPr>
              <w:fldChar w:fldCharType="separate"/>
            </w:r>
            <w:r w:rsidR="00EC0E8D">
              <w:rPr>
                <w:noProof/>
                <w:webHidden/>
              </w:rPr>
              <w:t>32</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47" w:history="1">
            <w:r w:rsidRPr="00210D84">
              <w:rPr>
                <w:rStyle w:val="Hyperlink"/>
                <w:b/>
                <w:noProof/>
              </w:rPr>
              <w:t>13.10 Children with Multiple Vulnerabilities ("Intersectional Need")</w:t>
            </w:r>
            <w:r>
              <w:rPr>
                <w:noProof/>
                <w:webHidden/>
              </w:rPr>
              <w:tab/>
            </w:r>
            <w:r>
              <w:rPr>
                <w:noProof/>
                <w:webHidden/>
              </w:rPr>
              <w:fldChar w:fldCharType="begin"/>
            </w:r>
            <w:r>
              <w:rPr>
                <w:noProof/>
                <w:webHidden/>
              </w:rPr>
              <w:instrText xml:space="preserve"> PAGEREF _Toc215481347 \h </w:instrText>
            </w:r>
            <w:r>
              <w:rPr>
                <w:noProof/>
                <w:webHidden/>
              </w:rPr>
            </w:r>
            <w:r>
              <w:rPr>
                <w:noProof/>
                <w:webHidden/>
              </w:rPr>
              <w:fldChar w:fldCharType="separate"/>
            </w:r>
            <w:r w:rsidR="00EC0E8D">
              <w:rPr>
                <w:noProof/>
                <w:webHidden/>
              </w:rPr>
              <w:t>36</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48" w:history="1">
            <w:r w:rsidRPr="00210D84">
              <w:rPr>
                <w:rStyle w:val="Hyperlink"/>
                <w:b/>
                <w:noProof/>
              </w:rPr>
              <w:t>SECTION 14: The Nest (Internal Inclusion Alternative Provision – IIAP)</w:t>
            </w:r>
            <w:r>
              <w:rPr>
                <w:noProof/>
                <w:webHidden/>
              </w:rPr>
              <w:tab/>
            </w:r>
            <w:r>
              <w:rPr>
                <w:noProof/>
                <w:webHidden/>
              </w:rPr>
              <w:fldChar w:fldCharType="begin"/>
            </w:r>
            <w:r>
              <w:rPr>
                <w:noProof/>
                <w:webHidden/>
              </w:rPr>
              <w:instrText xml:space="preserve"> PAGEREF _Toc215481348 \h </w:instrText>
            </w:r>
            <w:r>
              <w:rPr>
                <w:noProof/>
                <w:webHidden/>
              </w:rPr>
            </w:r>
            <w:r>
              <w:rPr>
                <w:noProof/>
                <w:webHidden/>
              </w:rPr>
              <w:fldChar w:fldCharType="separate"/>
            </w:r>
            <w:r w:rsidR="00EC0E8D">
              <w:rPr>
                <w:noProof/>
                <w:webHidden/>
              </w:rPr>
              <w:t>36</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49" w:history="1">
            <w:r w:rsidRPr="00210D84">
              <w:rPr>
                <w:rStyle w:val="Hyperlink"/>
                <w:b/>
                <w:noProof/>
              </w:rPr>
              <w:t>14.1 Purpose of The Nest</w:t>
            </w:r>
            <w:r>
              <w:rPr>
                <w:noProof/>
                <w:webHidden/>
              </w:rPr>
              <w:tab/>
            </w:r>
            <w:r>
              <w:rPr>
                <w:noProof/>
                <w:webHidden/>
              </w:rPr>
              <w:fldChar w:fldCharType="begin"/>
            </w:r>
            <w:r>
              <w:rPr>
                <w:noProof/>
                <w:webHidden/>
              </w:rPr>
              <w:instrText xml:space="preserve"> PAGEREF _Toc215481349 \h </w:instrText>
            </w:r>
            <w:r>
              <w:rPr>
                <w:noProof/>
                <w:webHidden/>
              </w:rPr>
            </w:r>
            <w:r>
              <w:rPr>
                <w:noProof/>
                <w:webHidden/>
              </w:rPr>
              <w:fldChar w:fldCharType="separate"/>
            </w:r>
            <w:r w:rsidR="00EC0E8D">
              <w:rPr>
                <w:noProof/>
                <w:webHidden/>
              </w:rPr>
              <w:t>36</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50" w:history="1">
            <w:r w:rsidRPr="00210D84">
              <w:rPr>
                <w:rStyle w:val="Hyperlink"/>
                <w:b/>
                <w:noProof/>
              </w:rPr>
              <w:t>14.10 The Nest and the Graduated Approach</w:t>
            </w:r>
            <w:r>
              <w:rPr>
                <w:noProof/>
                <w:webHidden/>
              </w:rPr>
              <w:tab/>
            </w:r>
            <w:r>
              <w:rPr>
                <w:noProof/>
                <w:webHidden/>
              </w:rPr>
              <w:fldChar w:fldCharType="begin"/>
            </w:r>
            <w:r>
              <w:rPr>
                <w:noProof/>
                <w:webHidden/>
              </w:rPr>
              <w:instrText xml:space="preserve"> PAGEREF _Toc215481350 \h </w:instrText>
            </w:r>
            <w:r>
              <w:rPr>
                <w:noProof/>
                <w:webHidden/>
              </w:rPr>
            </w:r>
            <w:r>
              <w:rPr>
                <w:noProof/>
                <w:webHidden/>
              </w:rPr>
              <w:fldChar w:fldCharType="separate"/>
            </w:r>
            <w:r w:rsidR="00EC0E8D">
              <w:rPr>
                <w:noProof/>
                <w:webHidden/>
              </w:rPr>
              <w:t>39</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51" w:history="1">
            <w:r w:rsidRPr="00210D84">
              <w:rPr>
                <w:rStyle w:val="Hyperlink"/>
                <w:b/>
                <w:noProof/>
              </w:rPr>
              <w:t>Section 15: Monitoring, Evaluation &amp; Policy Review</w:t>
            </w:r>
            <w:r>
              <w:rPr>
                <w:noProof/>
                <w:webHidden/>
              </w:rPr>
              <w:tab/>
            </w:r>
            <w:r>
              <w:rPr>
                <w:noProof/>
                <w:webHidden/>
              </w:rPr>
              <w:fldChar w:fldCharType="begin"/>
            </w:r>
            <w:r>
              <w:rPr>
                <w:noProof/>
                <w:webHidden/>
              </w:rPr>
              <w:instrText xml:space="preserve"> PAGEREF _Toc215481351 \h </w:instrText>
            </w:r>
            <w:r>
              <w:rPr>
                <w:noProof/>
                <w:webHidden/>
              </w:rPr>
            </w:r>
            <w:r>
              <w:rPr>
                <w:noProof/>
                <w:webHidden/>
              </w:rPr>
              <w:fldChar w:fldCharType="separate"/>
            </w:r>
            <w:r w:rsidR="00EC0E8D">
              <w:rPr>
                <w:noProof/>
                <w:webHidden/>
              </w:rPr>
              <w:t>40</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52" w:history="1">
            <w:r w:rsidRPr="00210D84">
              <w:rPr>
                <w:rStyle w:val="Hyperlink"/>
                <w:b/>
                <w:noProof/>
              </w:rPr>
              <w:t>15.1 Monitoring Inclusion and SEND Provision</w:t>
            </w:r>
            <w:r>
              <w:rPr>
                <w:noProof/>
                <w:webHidden/>
              </w:rPr>
              <w:tab/>
            </w:r>
            <w:r>
              <w:rPr>
                <w:noProof/>
                <w:webHidden/>
              </w:rPr>
              <w:fldChar w:fldCharType="begin"/>
            </w:r>
            <w:r>
              <w:rPr>
                <w:noProof/>
                <w:webHidden/>
              </w:rPr>
              <w:instrText xml:space="preserve"> PAGEREF _Toc215481352 \h </w:instrText>
            </w:r>
            <w:r>
              <w:rPr>
                <w:noProof/>
                <w:webHidden/>
              </w:rPr>
            </w:r>
            <w:r>
              <w:rPr>
                <w:noProof/>
                <w:webHidden/>
              </w:rPr>
              <w:fldChar w:fldCharType="separate"/>
            </w:r>
            <w:r w:rsidR="00EC0E8D">
              <w:rPr>
                <w:noProof/>
                <w:webHidden/>
              </w:rPr>
              <w:t>40</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53" w:history="1">
            <w:r w:rsidRPr="00210D84">
              <w:rPr>
                <w:rStyle w:val="Hyperlink"/>
                <w:b/>
                <w:noProof/>
              </w:rPr>
              <w:t>15.2 Leadership Accountability</w:t>
            </w:r>
            <w:r>
              <w:rPr>
                <w:noProof/>
                <w:webHidden/>
              </w:rPr>
              <w:tab/>
            </w:r>
            <w:r>
              <w:rPr>
                <w:noProof/>
                <w:webHidden/>
              </w:rPr>
              <w:fldChar w:fldCharType="begin"/>
            </w:r>
            <w:r>
              <w:rPr>
                <w:noProof/>
                <w:webHidden/>
              </w:rPr>
              <w:instrText xml:space="preserve"> PAGEREF _Toc215481353 \h </w:instrText>
            </w:r>
            <w:r>
              <w:rPr>
                <w:noProof/>
                <w:webHidden/>
              </w:rPr>
            </w:r>
            <w:r>
              <w:rPr>
                <w:noProof/>
                <w:webHidden/>
              </w:rPr>
              <w:fldChar w:fldCharType="separate"/>
            </w:r>
            <w:r w:rsidR="00EC0E8D">
              <w:rPr>
                <w:noProof/>
                <w:webHidden/>
              </w:rPr>
              <w:t>40</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54" w:history="1">
            <w:r w:rsidRPr="00210D84">
              <w:rPr>
                <w:rStyle w:val="Hyperlink"/>
                <w:b/>
                <w:noProof/>
              </w:rPr>
              <w:t>The SENCo</w:t>
            </w:r>
            <w:r>
              <w:rPr>
                <w:noProof/>
                <w:webHidden/>
              </w:rPr>
              <w:tab/>
            </w:r>
            <w:r>
              <w:rPr>
                <w:noProof/>
                <w:webHidden/>
              </w:rPr>
              <w:fldChar w:fldCharType="begin"/>
            </w:r>
            <w:r>
              <w:rPr>
                <w:noProof/>
                <w:webHidden/>
              </w:rPr>
              <w:instrText xml:space="preserve"> PAGEREF _Toc215481354 \h </w:instrText>
            </w:r>
            <w:r>
              <w:rPr>
                <w:noProof/>
                <w:webHidden/>
              </w:rPr>
            </w:r>
            <w:r>
              <w:rPr>
                <w:noProof/>
                <w:webHidden/>
              </w:rPr>
              <w:fldChar w:fldCharType="separate"/>
            </w:r>
            <w:r w:rsidR="00EC0E8D">
              <w:rPr>
                <w:noProof/>
                <w:webHidden/>
              </w:rPr>
              <w:t>40</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55" w:history="1">
            <w:r w:rsidRPr="00210D84">
              <w:rPr>
                <w:rStyle w:val="Hyperlink"/>
                <w:b/>
                <w:noProof/>
              </w:rPr>
              <w:t>15.3 The Governing Body</w:t>
            </w:r>
            <w:r>
              <w:rPr>
                <w:noProof/>
                <w:webHidden/>
              </w:rPr>
              <w:tab/>
            </w:r>
            <w:r>
              <w:rPr>
                <w:noProof/>
                <w:webHidden/>
              </w:rPr>
              <w:fldChar w:fldCharType="begin"/>
            </w:r>
            <w:r>
              <w:rPr>
                <w:noProof/>
                <w:webHidden/>
              </w:rPr>
              <w:instrText xml:space="preserve"> PAGEREF _Toc215481355 \h </w:instrText>
            </w:r>
            <w:r>
              <w:rPr>
                <w:noProof/>
                <w:webHidden/>
              </w:rPr>
            </w:r>
            <w:r>
              <w:rPr>
                <w:noProof/>
                <w:webHidden/>
              </w:rPr>
              <w:fldChar w:fldCharType="separate"/>
            </w:r>
            <w:r w:rsidR="00EC0E8D">
              <w:rPr>
                <w:noProof/>
                <w:webHidden/>
              </w:rPr>
              <w:t>41</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56" w:history="1">
            <w:r w:rsidRPr="00210D84">
              <w:rPr>
                <w:rStyle w:val="Hyperlink"/>
                <w:b/>
                <w:noProof/>
              </w:rPr>
              <w:t>15.4 Evaluating Impact</w:t>
            </w:r>
            <w:r>
              <w:rPr>
                <w:noProof/>
                <w:webHidden/>
              </w:rPr>
              <w:tab/>
            </w:r>
            <w:r>
              <w:rPr>
                <w:noProof/>
                <w:webHidden/>
              </w:rPr>
              <w:fldChar w:fldCharType="begin"/>
            </w:r>
            <w:r>
              <w:rPr>
                <w:noProof/>
                <w:webHidden/>
              </w:rPr>
              <w:instrText xml:space="preserve"> PAGEREF _Toc215481356 \h </w:instrText>
            </w:r>
            <w:r>
              <w:rPr>
                <w:noProof/>
                <w:webHidden/>
              </w:rPr>
            </w:r>
            <w:r>
              <w:rPr>
                <w:noProof/>
                <w:webHidden/>
              </w:rPr>
              <w:fldChar w:fldCharType="separate"/>
            </w:r>
            <w:r w:rsidR="00EC0E8D">
              <w:rPr>
                <w:noProof/>
                <w:webHidden/>
              </w:rPr>
              <w:t>41</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57" w:history="1">
            <w:r w:rsidRPr="00210D84">
              <w:rPr>
                <w:rStyle w:val="Hyperlink"/>
                <w:b/>
                <w:noProof/>
              </w:rPr>
              <w:t>15.5 Updating the Policy</w:t>
            </w:r>
            <w:r>
              <w:rPr>
                <w:noProof/>
                <w:webHidden/>
              </w:rPr>
              <w:tab/>
            </w:r>
            <w:r>
              <w:rPr>
                <w:noProof/>
                <w:webHidden/>
              </w:rPr>
              <w:fldChar w:fldCharType="begin"/>
            </w:r>
            <w:r>
              <w:rPr>
                <w:noProof/>
                <w:webHidden/>
              </w:rPr>
              <w:instrText xml:space="preserve"> PAGEREF _Toc215481357 \h </w:instrText>
            </w:r>
            <w:r>
              <w:rPr>
                <w:noProof/>
                <w:webHidden/>
              </w:rPr>
            </w:r>
            <w:r>
              <w:rPr>
                <w:noProof/>
                <w:webHidden/>
              </w:rPr>
              <w:fldChar w:fldCharType="separate"/>
            </w:r>
            <w:r w:rsidR="00EC0E8D">
              <w:rPr>
                <w:noProof/>
                <w:webHidden/>
              </w:rPr>
              <w:t>42</w:t>
            </w:r>
            <w:r>
              <w:rPr>
                <w:noProof/>
                <w:webHidden/>
              </w:rPr>
              <w:fldChar w:fldCharType="end"/>
            </w:r>
          </w:hyperlink>
        </w:p>
        <w:p w:rsidR="00310684" w:rsidRDefault="00310684">
          <w:pPr>
            <w:pStyle w:val="TOC2"/>
            <w:tabs>
              <w:tab w:val="right" w:leader="dot" w:pos="10790"/>
            </w:tabs>
            <w:rPr>
              <w:noProof/>
              <w:kern w:val="0"/>
              <w:sz w:val="22"/>
              <w:szCs w:val="22"/>
              <w:lang w:val="en-GB" w:eastAsia="en-GB"/>
              <w14:ligatures w14:val="none"/>
            </w:rPr>
          </w:pPr>
          <w:hyperlink w:anchor="_Toc215481358" w:history="1">
            <w:r w:rsidRPr="00210D84">
              <w:rPr>
                <w:rStyle w:val="Hyperlink"/>
                <w:b/>
                <w:noProof/>
              </w:rPr>
              <w:t>15.6 Publication and Accessibility</w:t>
            </w:r>
            <w:r>
              <w:rPr>
                <w:noProof/>
                <w:webHidden/>
              </w:rPr>
              <w:tab/>
            </w:r>
            <w:r>
              <w:rPr>
                <w:noProof/>
                <w:webHidden/>
              </w:rPr>
              <w:fldChar w:fldCharType="begin"/>
            </w:r>
            <w:r>
              <w:rPr>
                <w:noProof/>
                <w:webHidden/>
              </w:rPr>
              <w:instrText xml:space="preserve"> PAGEREF _Toc215481358 \h </w:instrText>
            </w:r>
            <w:r>
              <w:rPr>
                <w:noProof/>
                <w:webHidden/>
              </w:rPr>
            </w:r>
            <w:r>
              <w:rPr>
                <w:noProof/>
                <w:webHidden/>
              </w:rPr>
              <w:fldChar w:fldCharType="separate"/>
            </w:r>
            <w:r w:rsidR="00EC0E8D">
              <w:rPr>
                <w:noProof/>
                <w:webHidden/>
              </w:rPr>
              <w:t>42</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59" w:history="1">
            <w:r>
              <w:rPr>
                <w:rStyle w:val="Hyperlink"/>
                <w:b/>
                <w:noProof/>
                <w:spacing w:val="-10"/>
                <w:kern w:val="28"/>
              </w:rPr>
              <w:t>Appendix 1 - Th</w:t>
            </w:r>
            <w:r w:rsidRPr="00210D84">
              <w:rPr>
                <w:rStyle w:val="Hyperlink"/>
                <w:b/>
                <w:noProof/>
                <w:spacing w:val="-10"/>
                <w:kern w:val="28"/>
              </w:rPr>
              <w:t>e Nest IIAP Handbook</w:t>
            </w:r>
            <w:r>
              <w:rPr>
                <w:noProof/>
                <w:webHidden/>
              </w:rPr>
              <w:tab/>
            </w:r>
            <w:r>
              <w:rPr>
                <w:noProof/>
                <w:webHidden/>
              </w:rPr>
              <w:fldChar w:fldCharType="begin"/>
            </w:r>
            <w:r>
              <w:rPr>
                <w:noProof/>
                <w:webHidden/>
              </w:rPr>
              <w:instrText xml:space="preserve"> PAGEREF _Toc215481359 \h </w:instrText>
            </w:r>
            <w:r>
              <w:rPr>
                <w:noProof/>
                <w:webHidden/>
              </w:rPr>
            </w:r>
            <w:r>
              <w:rPr>
                <w:noProof/>
                <w:webHidden/>
              </w:rPr>
              <w:fldChar w:fldCharType="separate"/>
            </w:r>
            <w:r w:rsidR="00EC0E8D">
              <w:rPr>
                <w:noProof/>
                <w:webHidden/>
              </w:rPr>
              <w:t>45</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60" w:history="1">
            <w:r w:rsidRPr="00210D84">
              <w:rPr>
                <w:rStyle w:val="Hyperlink"/>
                <w:rFonts w:ascii="Calibri" w:eastAsia="Calibri" w:hAnsi="Calibri"/>
                <w:noProof/>
              </w:rPr>
              <w:t>1. Purpose &amp; Vision</w:t>
            </w:r>
            <w:r>
              <w:rPr>
                <w:noProof/>
                <w:webHidden/>
              </w:rPr>
              <w:tab/>
            </w:r>
            <w:r>
              <w:rPr>
                <w:noProof/>
                <w:webHidden/>
              </w:rPr>
              <w:fldChar w:fldCharType="begin"/>
            </w:r>
            <w:r>
              <w:rPr>
                <w:noProof/>
                <w:webHidden/>
              </w:rPr>
              <w:instrText xml:space="preserve"> PAGEREF _Toc215481360 \h </w:instrText>
            </w:r>
            <w:r>
              <w:rPr>
                <w:noProof/>
                <w:webHidden/>
              </w:rPr>
            </w:r>
            <w:r>
              <w:rPr>
                <w:noProof/>
                <w:webHidden/>
              </w:rPr>
              <w:fldChar w:fldCharType="separate"/>
            </w:r>
            <w:r w:rsidR="00EC0E8D">
              <w:rPr>
                <w:noProof/>
                <w:webHidden/>
              </w:rPr>
              <w:t>45</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61" w:history="1">
            <w:r w:rsidRPr="00210D84">
              <w:rPr>
                <w:rStyle w:val="Hyperlink"/>
                <w:rFonts w:ascii="Calibri" w:eastAsia="Calibri" w:hAnsi="Calibri"/>
                <w:noProof/>
              </w:rPr>
              <w:t>2. What The Nest Is (and Is Not)</w:t>
            </w:r>
            <w:r>
              <w:rPr>
                <w:noProof/>
                <w:webHidden/>
              </w:rPr>
              <w:tab/>
            </w:r>
            <w:r>
              <w:rPr>
                <w:noProof/>
                <w:webHidden/>
              </w:rPr>
              <w:fldChar w:fldCharType="begin"/>
            </w:r>
            <w:r>
              <w:rPr>
                <w:noProof/>
                <w:webHidden/>
              </w:rPr>
              <w:instrText xml:space="preserve"> PAGEREF _Toc215481361 \h </w:instrText>
            </w:r>
            <w:r>
              <w:rPr>
                <w:noProof/>
                <w:webHidden/>
              </w:rPr>
            </w:r>
            <w:r>
              <w:rPr>
                <w:noProof/>
                <w:webHidden/>
              </w:rPr>
              <w:fldChar w:fldCharType="separate"/>
            </w:r>
            <w:r w:rsidR="00EC0E8D">
              <w:rPr>
                <w:noProof/>
                <w:webHidden/>
              </w:rPr>
              <w:t>45</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62" w:history="1">
            <w:r w:rsidRPr="00210D84">
              <w:rPr>
                <w:rStyle w:val="Hyperlink"/>
                <w:rFonts w:ascii="Calibri" w:eastAsia="Calibri" w:hAnsi="Calibri"/>
                <w:noProof/>
              </w:rPr>
              <w:t>3. Placement Journey</w:t>
            </w:r>
            <w:r>
              <w:rPr>
                <w:noProof/>
                <w:webHidden/>
              </w:rPr>
              <w:tab/>
            </w:r>
            <w:r>
              <w:rPr>
                <w:noProof/>
                <w:webHidden/>
              </w:rPr>
              <w:fldChar w:fldCharType="begin"/>
            </w:r>
            <w:r>
              <w:rPr>
                <w:noProof/>
                <w:webHidden/>
              </w:rPr>
              <w:instrText xml:space="preserve"> PAGEREF _Toc215481362 \h </w:instrText>
            </w:r>
            <w:r>
              <w:rPr>
                <w:noProof/>
                <w:webHidden/>
              </w:rPr>
            </w:r>
            <w:r>
              <w:rPr>
                <w:noProof/>
                <w:webHidden/>
              </w:rPr>
              <w:fldChar w:fldCharType="separate"/>
            </w:r>
            <w:r w:rsidR="00EC0E8D">
              <w:rPr>
                <w:noProof/>
                <w:webHidden/>
              </w:rPr>
              <w:t>46</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63" w:history="1">
            <w:r w:rsidRPr="00210D84">
              <w:rPr>
                <w:rStyle w:val="Hyperlink"/>
                <w:rFonts w:ascii="Calibri" w:eastAsia="Calibri" w:hAnsi="Calibri"/>
                <w:noProof/>
              </w:rPr>
              <w:t>4. Eligibility &amp; Access Protocols</w:t>
            </w:r>
            <w:r>
              <w:rPr>
                <w:noProof/>
                <w:webHidden/>
              </w:rPr>
              <w:tab/>
            </w:r>
            <w:r>
              <w:rPr>
                <w:noProof/>
                <w:webHidden/>
              </w:rPr>
              <w:fldChar w:fldCharType="begin"/>
            </w:r>
            <w:r>
              <w:rPr>
                <w:noProof/>
                <w:webHidden/>
              </w:rPr>
              <w:instrText xml:space="preserve"> PAGEREF _Toc215481363 \h </w:instrText>
            </w:r>
            <w:r>
              <w:rPr>
                <w:noProof/>
                <w:webHidden/>
              </w:rPr>
            </w:r>
            <w:r>
              <w:rPr>
                <w:noProof/>
                <w:webHidden/>
              </w:rPr>
              <w:fldChar w:fldCharType="separate"/>
            </w:r>
            <w:r w:rsidR="00EC0E8D">
              <w:rPr>
                <w:noProof/>
                <w:webHidden/>
              </w:rPr>
              <w:t>46</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64" w:history="1">
            <w:r w:rsidRPr="00210D84">
              <w:rPr>
                <w:rStyle w:val="Hyperlink"/>
                <w:rFonts w:ascii="Calibri" w:eastAsia="Calibri" w:hAnsi="Calibri"/>
                <w:noProof/>
              </w:rPr>
              <w:t>5. Curriculum &amp; Pedagogical Approach</w:t>
            </w:r>
            <w:r>
              <w:rPr>
                <w:noProof/>
                <w:webHidden/>
              </w:rPr>
              <w:tab/>
            </w:r>
            <w:r>
              <w:rPr>
                <w:noProof/>
                <w:webHidden/>
              </w:rPr>
              <w:fldChar w:fldCharType="begin"/>
            </w:r>
            <w:r>
              <w:rPr>
                <w:noProof/>
                <w:webHidden/>
              </w:rPr>
              <w:instrText xml:space="preserve"> PAGEREF _Toc215481364 \h </w:instrText>
            </w:r>
            <w:r>
              <w:rPr>
                <w:noProof/>
                <w:webHidden/>
              </w:rPr>
            </w:r>
            <w:r>
              <w:rPr>
                <w:noProof/>
                <w:webHidden/>
              </w:rPr>
              <w:fldChar w:fldCharType="separate"/>
            </w:r>
            <w:r w:rsidR="00EC0E8D">
              <w:rPr>
                <w:noProof/>
                <w:webHidden/>
              </w:rPr>
              <w:t>47</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65" w:history="1">
            <w:r w:rsidRPr="00210D84">
              <w:rPr>
                <w:rStyle w:val="Hyperlink"/>
                <w:rFonts w:ascii="Calibri" w:eastAsia="Calibri" w:hAnsi="Calibri"/>
                <w:noProof/>
              </w:rPr>
              <w:t>6. Environment &amp; Zones</w:t>
            </w:r>
            <w:r>
              <w:rPr>
                <w:noProof/>
                <w:webHidden/>
              </w:rPr>
              <w:tab/>
            </w:r>
            <w:r>
              <w:rPr>
                <w:noProof/>
                <w:webHidden/>
              </w:rPr>
              <w:fldChar w:fldCharType="begin"/>
            </w:r>
            <w:r>
              <w:rPr>
                <w:noProof/>
                <w:webHidden/>
              </w:rPr>
              <w:instrText xml:space="preserve"> PAGEREF _Toc215481365 \h </w:instrText>
            </w:r>
            <w:r>
              <w:rPr>
                <w:noProof/>
                <w:webHidden/>
              </w:rPr>
            </w:r>
            <w:r>
              <w:rPr>
                <w:noProof/>
                <w:webHidden/>
              </w:rPr>
              <w:fldChar w:fldCharType="separate"/>
            </w:r>
            <w:r w:rsidR="00EC0E8D">
              <w:rPr>
                <w:noProof/>
                <w:webHidden/>
              </w:rPr>
              <w:t>47</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66" w:history="1">
            <w:r w:rsidRPr="00210D84">
              <w:rPr>
                <w:rStyle w:val="Hyperlink"/>
                <w:rFonts w:ascii="Calibri" w:eastAsia="Calibri" w:hAnsi="Calibri"/>
                <w:noProof/>
              </w:rPr>
              <w:t>7. Staffing &amp; Leadership</w:t>
            </w:r>
            <w:r>
              <w:rPr>
                <w:noProof/>
                <w:webHidden/>
              </w:rPr>
              <w:tab/>
            </w:r>
            <w:r>
              <w:rPr>
                <w:noProof/>
                <w:webHidden/>
              </w:rPr>
              <w:fldChar w:fldCharType="begin"/>
            </w:r>
            <w:r>
              <w:rPr>
                <w:noProof/>
                <w:webHidden/>
              </w:rPr>
              <w:instrText xml:space="preserve"> PAGEREF _Toc215481366 \h </w:instrText>
            </w:r>
            <w:r>
              <w:rPr>
                <w:noProof/>
                <w:webHidden/>
              </w:rPr>
            </w:r>
            <w:r>
              <w:rPr>
                <w:noProof/>
                <w:webHidden/>
              </w:rPr>
              <w:fldChar w:fldCharType="separate"/>
            </w:r>
            <w:r w:rsidR="00EC0E8D">
              <w:rPr>
                <w:noProof/>
                <w:webHidden/>
              </w:rPr>
              <w:t>47</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67" w:history="1">
            <w:r w:rsidRPr="00210D84">
              <w:rPr>
                <w:rStyle w:val="Hyperlink"/>
                <w:rFonts w:ascii="Calibri" w:eastAsia="Calibri" w:hAnsi="Calibri"/>
                <w:noProof/>
              </w:rPr>
              <w:t>8. Individual Timetable &amp; Support Plan</w:t>
            </w:r>
            <w:r>
              <w:rPr>
                <w:noProof/>
                <w:webHidden/>
              </w:rPr>
              <w:tab/>
            </w:r>
            <w:r>
              <w:rPr>
                <w:noProof/>
                <w:webHidden/>
              </w:rPr>
              <w:fldChar w:fldCharType="begin"/>
            </w:r>
            <w:r>
              <w:rPr>
                <w:noProof/>
                <w:webHidden/>
              </w:rPr>
              <w:instrText xml:space="preserve"> PAGEREF _Toc215481367 \h </w:instrText>
            </w:r>
            <w:r>
              <w:rPr>
                <w:noProof/>
                <w:webHidden/>
              </w:rPr>
            </w:r>
            <w:r>
              <w:rPr>
                <w:noProof/>
                <w:webHidden/>
              </w:rPr>
              <w:fldChar w:fldCharType="separate"/>
            </w:r>
            <w:r w:rsidR="00EC0E8D">
              <w:rPr>
                <w:noProof/>
                <w:webHidden/>
              </w:rPr>
              <w:t>48</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68" w:history="1">
            <w:r w:rsidRPr="00210D84">
              <w:rPr>
                <w:rStyle w:val="Hyperlink"/>
                <w:rFonts w:ascii="Calibri" w:eastAsia="Calibri" w:hAnsi="Calibri"/>
                <w:noProof/>
              </w:rPr>
              <w:t>9. Monitoring, Review &amp; Progress</w:t>
            </w:r>
            <w:r>
              <w:rPr>
                <w:noProof/>
                <w:webHidden/>
              </w:rPr>
              <w:tab/>
            </w:r>
            <w:r>
              <w:rPr>
                <w:noProof/>
                <w:webHidden/>
              </w:rPr>
              <w:fldChar w:fldCharType="begin"/>
            </w:r>
            <w:r>
              <w:rPr>
                <w:noProof/>
                <w:webHidden/>
              </w:rPr>
              <w:instrText xml:space="preserve"> PAGEREF _Toc215481368 \h </w:instrText>
            </w:r>
            <w:r>
              <w:rPr>
                <w:noProof/>
                <w:webHidden/>
              </w:rPr>
            </w:r>
            <w:r>
              <w:rPr>
                <w:noProof/>
                <w:webHidden/>
              </w:rPr>
              <w:fldChar w:fldCharType="separate"/>
            </w:r>
            <w:r w:rsidR="00EC0E8D">
              <w:rPr>
                <w:noProof/>
                <w:webHidden/>
              </w:rPr>
              <w:t>48</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69" w:history="1">
            <w:r w:rsidRPr="00210D84">
              <w:rPr>
                <w:rStyle w:val="Hyperlink"/>
                <w:rFonts w:ascii="Calibri" w:eastAsia="Calibri" w:hAnsi="Calibri"/>
                <w:noProof/>
              </w:rPr>
              <w:t>10. Reintegration</w:t>
            </w:r>
            <w:r>
              <w:rPr>
                <w:noProof/>
                <w:webHidden/>
              </w:rPr>
              <w:tab/>
            </w:r>
            <w:r>
              <w:rPr>
                <w:noProof/>
                <w:webHidden/>
              </w:rPr>
              <w:fldChar w:fldCharType="begin"/>
            </w:r>
            <w:r>
              <w:rPr>
                <w:noProof/>
                <w:webHidden/>
              </w:rPr>
              <w:instrText xml:space="preserve"> PAGEREF _Toc215481369 \h </w:instrText>
            </w:r>
            <w:r>
              <w:rPr>
                <w:noProof/>
                <w:webHidden/>
              </w:rPr>
            </w:r>
            <w:r>
              <w:rPr>
                <w:noProof/>
                <w:webHidden/>
              </w:rPr>
              <w:fldChar w:fldCharType="separate"/>
            </w:r>
            <w:r w:rsidR="00EC0E8D">
              <w:rPr>
                <w:noProof/>
                <w:webHidden/>
              </w:rPr>
              <w:t>49</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70" w:history="1">
            <w:r w:rsidRPr="00210D84">
              <w:rPr>
                <w:rStyle w:val="Hyperlink"/>
                <w:rFonts w:ascii="Calibri" w:eastAsia="Calibri" w:hAnsi="Calibri"/>
                <w:noProof/>
              </w:rPr>
              <w:t>11. Partnership with Parents</w:t>
            </w:r>
            <w:r>
              <w:rPr>
                <w:noProof/>
                <w:webHidden/>
              </w:rPr>
              <w:tab/>
            </w:r>
            <w:r>
              <w:rPr>
                <w:noProof/>
                <w:webHidden/>
              </w:rPr>
              <w:fldChar w:fldCharType="begin"/>
            </w:r>
            <w:r>
              <w:rPr>
                <w:noProof/>
                <w:webHidden/>
              </w:rPr>
              <w:instrText xml:space="preserve"> PAGEREF _Toc215481370 \h </w:instrText>
            </w:r>
            <w:r>
              <w:rPr>
                <w:noProof/>
                <w:webHidden/>
              </w:rPr>
            </w:r>
            <w:r>
              <w:rPr>
                <w:noProof/>
                <w:webHidden/>
              </w:rPr>
              <w:fldChar w:fldCharType="separate"/>
            </w:r>
            <w:r w:rsidR="00EC0E8D">
              <w:rPr>
                <w:noProof/>
                <w:webHidden/>
              </w:rPr>
              <w:t>49</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71" w:history="1">
            <w:r w:rsidRPr="00210D84">
              <w:rPr>
                <w:rStyle w:val="Hyperlink"/>
                <w:rFonts w:ascii="Calibri" w:eastAsia="Calibri" w:hAnsi="Calibri"/>
                <w:noProof/>
              </w:rPr>
              <w:t>12. Documentation Checklist</w:t>
            </w:r>
            <w:r>
              <w:rPr>
                <w:noProof/>
                <w:webHidden/>
              </w:rPr>
              <w:tab/>
            </w:r>
            <w:r>
              <w:rPr>
                <w:noProof/>
                <w:webHidden/>
              </w:rPr>
              <w:fldChar w:fldCharType="begin"/>
            </w:r>
            <w:r>
              <w:rPr>
                <w:noProof/>
                <w:webHidden/>
              </w:rPr>
              <w:instrText xml:space="preserve"> PAGEREF _Toc215481371 \h </w:instrText>
            </w:r>
            <w:r>
              <w:rPr>
                <w:noProof/>
                <w:webHidden/>
              </w:rPr>
            </w:r>
            <w:r>
              <w:rPr>
                <w:noProof/>
                <w:webHidden/>
              </w:rPr>
              <w:fldChar w:fldCharType="separate"/>
            </w:r>
            <w:r w:rsidR="00EC0E8D">
              <w:rPr>
                <w:noProof/>
                <w:webHidden/>
              </w:rPr>
              <w:t>49</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72" w:history="1">
            <w:r w:rsidRPr="00210D84">
              <w:rPr>
                <w:rStyle w:val="Hyperlink"/>
                <w:rFonts w:ascii="Calibri" w:eastAsia="Calibri" w:hAnsi="Calibri"/>
                <w:noProof/>
              </w:rPr>
              <w:t>13. Safeguarding &amp; Dignity</w:t>
            </w:r>
            <w:r>
              <w:rPr>
                <w:noProof/>
                <w:webHidden/>
              </w:rPr>
              <w:tab/>
            </w:r>
            <w:r>
              <w:rPr>
                <w:noProof/>
                <w:webHidden/>
              </w:rPr>
              <w:fldChar w:fldCharType="begin"/>
            </w:r>
            <w:r>
              <w:rPr>
                <w:noProof/>
                <w:webHidden/>
              </w:rPr>
              <w:instrText xml:space="preserve"> PAGEREF _Toc215481372 \h </w:instrText>
            </w:r>
            <w:r>
              <w:rPr>
                <w:noProof/>
                <w:webHidden/>
              </w:rPr>
            </w:r>
            <w:r>
              <w:rPr>
                <w:noProof/>
                <w:webHidden/>
              </w:rPr>
              <w:fldChar w:fldCharType="separate"/>
            </w:r>
            <w:r w:rsidR="00EC0E8D">
              <w:rPr>
                <w:noProof/>
                <w:webHidden/>
              </w:rPr>
              <w:t>50</w:t>
            </w:r>
            <w:r>
              <w:rPr>
                <w:noProof/>
                <w:webHidden/>
              </w:rPr>
              <w:fldChar w:fldCharType="end"/>
            </w:r>
          </w:hyperlink>
        </w:p>
        <w:p w:rsidR="00310684" w:rsidRDefault="00310684">
          <w:pPr>
            <w:pStyle w:val="TOC1"/>
            <w:tabs>
              <w:tab w:val="right" w:leader="dot" w:pos="10790"/>
            </w:tabs>
            <w:rPr>
              <w:noProof/>
              <w:kern w:val="0"/>
              <w:sz w:val="22"/>
              <w:szCs w:val="22"/>
              <w:lang w:val="en-GB" w:eastAsia="en-GB"/>
              <w14:ligatures w14:val="none"/>
            </w:rPr>
          </w:pPr>
          <w:hyperlink w:anchor="_Toc215481373" w:history="1">
            <w:r w:rsidRPr="00210D84">
              <w:rPr>
                <w:rStyle w:val="Hyperlink"/>
                <w:rFonts w:ascii="Calibri" w:eastAsia="Calibri" w:hAnsi="Calibri"/>
                <w:noProof/>
              </w:rPr>
              <w:t>14. Success Measures</w:t>
            </w:r>
            <w:r>
              <w:rPr>
                <w:noProof/>
                <w:webHidden/>
              </w:rPr>
              <w:tab/>
            </w:r>
            <w:r>
              <w:rPr>
                <w:noProof/>
                <w:webHidden/>
              </w:rPr>
              <w:fldChar w:fldCharType="begin"/>
            </w:r>
            <w:r>
              <w:rPr>
                <w:noProof/>
                <w:webHidden/>
              </w:rPr>
              <w:instrText xml:space="preserve"> PAGEREF _Toc215481373 \h </w:instrText>
            </w:r>
            <w:r>
              <w:rPr>
                <w:noProof/>
                <w:webHidden/>
              </w:rPr>
            </w:r>
            <w:r>
              <w:rPr>
                <w:noProof/>
                <w:webHidden/>
              </w:rPr>
              <w:fldChar w:fldCharType="separate"/>
            </w:r>
            <w:r w:rsidR="00EC0E8D">
              <w:rPr>
                <w:noProof/>
                <w:webHidden/>
              </w:rPr>
              <w:t>50</w:t>
            </w:r>
            <w:r>
              <w:rPr>
                <w:noProof/>
                <w:webHidden/>
              </w:rPr>
              <w:fldChar w:fldCharType="end"/>
            </w:r>
          </w:hyperlink>
        </w:p>
        <w:p w:rsidR="00622790" w:rsidRDefault="00622790">
          <w:r>
            <w:rPr>
              <w:b/>
              <w:bCs/>
              <w:noProof/>
            </w:rPr>
            <w:fldChar w:fldCharType="end"/>
          </w:r>
        </w:p>
      </w:sdtContent>
    </w:sdt>
    <w:p w:rsidR="00957972" w:rsidRDefault="005F7314">
      <w:r>
        <w:br w:type="page"/>
      </w:r>
    </w:p>
    <w:p w:rsidR="00957972" w:rsidRDefault="005F7314">
      <w:r>
        <w:rPr>
          <w:sz w:val="22"/>
        </w:rPr>
        <w:lastRenderedPageBreak/>
        <w:t>St Edward’s Catholic Primary School Inclusion and SEND Policy</w:t>
      </w:r>
    </w:p>
    <w:p w:rsidR="00957972" w:rsidRDefault="005F7314">
      <w:pPr>
        <w:pStyle w:val="Heading1"/>
      </w:pPr>
      <w:bookmarkStart w:id="2" w:name="_Toc215481297"/>
      <w:r>
        <w:rPr>
          <w:b/>
          <w:color w:val="003399"/>
          <w:sz w:val="28"/>
        </w:rPr>
        <w:t>S</w:t>
      </w:r>
      <w:r w:rsidR="00CB19AA">
        <w:rPr>
          <w:b/>
          <w:color w:val="003399"/>
          <w:sz w:val="28"/>
        </w:rPr>
        <w:t>ection</w:t>
      </w:r>
      <w:r>
        <w:rPr>
          <w:b/>
          <w:color w:val="003399"/>
          <w:sz w:val="28"/>
        </w:rPr>
        <w:t xml:space="preserve"> 1 — Policy Statement &amp; Vision</w:t>
      </w:r>
      <w:bookmarkEnd w:id="2"/>
    </w:p>
    <w:p w:rsidR="00957972" w:rsidRDefault="005F7314">
      <w:r>
        <w:rPr>
          <w:sz w:val="22"/>
        </w:rPr>
        <w:t>St Edward’s Catholic Primary School is a community rooted in faith, dignity and compassion. We believe that every child is a unique and valued individual created in the image of God, and we are committed to enabling all pupils — including those with Special Educational Needs and Disabilities (SEND) — to flourish academically, socially, emotionally and spiritually.</w:t>
      </w:r>
    </w:p>
    <w:p w:rsidR="00957972" w:rsidRDefault="005F7314">
      <w:r>
        <w:rPr>
          <w:sz w:val="22"/>
        </w:rPr>
        <w:t xml:space="preserve">Our approach to inclusion is fully aligned with the OLICAT Trust’s Approach to Inclusive Practice, ensuring that every child is welcomed, known, loved and supported. We </w:t>
      </w:r>
      <w:proofErr w:type="spellStart"/>
      <w:r>
        <w:rPr>
          <w:sz w:val="22"/>
        </w:rPr>
        <w:t>recognise</w:t>
      </w:r>
      <w:proofErr w:type="spellEnd"/>
      <w:r>
        <w:rPr>
          <w:sz w:val="22"/>
        </w:rPr>
        <w:t xml:space="preserve"> that inclusion is not a place, but a commitment to removing barriers, widening participation and enabling full belonging within the school community.</w:t>
      </w:r>
    </w:p>
    <w:p w:rsidR="00957972" w:rsidRDefault="005F7314">
      <w:r>
        <w:rPr>
          <w:sz w:val="22"/>
        </w:rPr>
        <w:t>At St Edward’s, we aim to:</w:t>
      </w:r>
    </w:p>
    <w:p w:rsidR="00957972" w:rsidRDefault="005F7314" w:rsidP="00561937">
      <w:pPr>
        <w:pStyle w:val="ListParagraph"/>
        <w:numPr>
          <w:ilvl w:val="0"/>
          <w:numId w:val="11"/>
        </w:numPr>
      </w:pPr>
      <w:r w:rsidRPr="00CB19AA">
        <w:rPr>
          <w:sz w:val="22"/>
        </w:rPr>
        <w:t>ensure that pupils with SEND receive the high-quality teaching, targeted support and reasonable adjustments they need to thrive</w:t>
      </w:r>
    </w:p>
    <w:p w:rsidR="00957972" w:rsidRDefault="005F7314" w:rsidP="00561937">
      <w:pPr>
        <w:pStyle w:val="ListParagraph"/>
        <w:numPr>
          <w:ilvl w:val="0"/>
          <w:numId w:val="11"/>
        </w:numPr>
      </w:pPr>
      <w:r w:rsidRPr="00CB19AA">
        <w:rPr>
          <w:sz w:val="22"/>
        </w:rPr>
        <w:t>use a strong Adaptive Teaching approach informed by the EEF’s 5-a-Day principles</w:t>
      </w:r>
    </w:p>
    <w:p w:rsidR="00957972" w:rsidRDefault="005F7314" w:rsidP="00561937">
      <w:pPr>
        <w:pStyle w:val="ListParagraph"/>
        <w:numPr>
          <w:ilvl w:val="0"/>
          <w:numId w:val="11"/>
        </w:numPr>
      </w:pPr>
      <w:r w:rsidRPr="00CB19AA">
        <w:rPr>
          <w:sz w:val="22"/>
        </w:rPr>
        <w:t>provide additional layers of intervention and support when needed, including access to our Internal Inclusion Alternative Provision (IIAP), The Nest</w:t>
      </w:r>
    </w:p>
    <w:p w:rsidR="00957972" w:rsidRDefault="005F7314" w:rsidP="00561937">
      <w:pPr>
        <w:pStyle w:val="ListParagraph"/>
        <w:numPr>
          <w:ilvl w:val="0"/>
          <w:numId w:val="11"/>
        </w:numPr>
      </w:pPr>
      <w:r w:rsidRPr="00CB19AA">
        <w:rPr>
          <w:sz w:val="22"/>
        </w:rPr>
        <w:t xml:space="preserve">work in partnership with parents, </w:t>
      </w:r>
      <w:proofErr w:type="spellStart"/>
      <w:r w:rsidRPr="00CB19AA">
        <w:rPr>
          <w:sz w:val="22"/>
        </w:rPr>
        <w:t>carers</w:t>
      </w:r>
      <w:proofErr w:type="spellEnd"/>
      <w:r w:rsidRPr="00CB19AA">
        <w:rPr>
          <w:sz w:val="22"/>
        </w:rPr>
        <w:t xml:space="preserve"> and external professionals to secure the best outcomes</w:t>
      </w:r>
    </w:p>
    <w:p w:rsidR="00957972" w:rsidRDefault="005F7314" w:rsidP="00561937">
      <w:pPr>
        <w:pStyle w:val="ListParagraph"/>
        <w:numPr>
          <w:ilvl w:val="0"/>
          <w:numId w:val="11"/>
        </w:numPr>
      </w:pPr>
      <w:r w:rsidRPr="00CB19AA">
        <w:rPr>
          <w:sz w:val="22"/>
        </w:rPr>
        <w:t>promote independence, resilience and self-belief in all learners</w:t>
      </w:r>
    </w:p>
    <w:p w:rsidR="00957972" w:rsidRDefault="005F7314" w:rsidP="00561937">
      <w:pPr>
        <w:pStyle w:val="ListParagraph"/>
        <w:numPr>
          <w:ilvl w:val="0"/>
          <w:numId w:val="11"/>
        </w:numPr>
      </w:pPr>
      <w:r w:rsidRPr="00CB19AA">
        <w:rPr>
          <w:sz w:val="22"/>
        </w:rPr>
        <w:t>uphold the statutory requirements of the SEND Code of Practice (2014) while embedding Trust policies and protocols</w:t>
      </w:r>
    </w:p>
    <w:p w:rsidR="00957972" w:rsidRDefault="005F7314">
      <w:r>
        <w:rPr>
          <w:sz w:val="22"/>
        </w:rPr>
        <w:t>Our vision is of a school where every child is included, every child participates and every child is empowered to reach their full potential.</w:t>
      </w:r>
    </w:p>
    <w:p w:rsidR="00957972" w:rsidRDefault="005F7314">
      <w:pPr>
        <w:pStyle w:val="Heading1"/>
      </w:pPr>
      <w:bookmarkStart w:id="3" w:name="_Toc215481298"/>
      <w:r>
        <w:rPr>
          <w:b/>
          <w:color w:val="003399"/>
          <w:sz w:val="28"/>
        </w:rPr>
        <w:t>S</w:t>
      </w:r>
      <w:r w:rsidR="00CB19AA">
        <w:rPr>
          <w:b/>
          <w:color w:val="003399"/>
          <w:sz w:val="28"/>
        </w:rPr>
        <w:t>ection</w:t>
      </w:r>
      <w:r>
        <w:rPr>
          <w:b/>
          <w:color w:val="003399"/>
          <w:sz w:val="28"/>
        </w:rPr>
        <w:t xml:space="preserve"> 2: Legal &amp; Statutory Framework</w:t>
      </w:r>
      <w:bookmarkEnd w:id="3"/>
    </w:p>
    <w:p w:rsidR="00957972" w:rsidRDefault="005F7314">
      <w:r>
        <w:rPr>
          <w:sz w:val="22"/>
        </w:rPr>
        <w:t>St Edward’s Catholic Primary School adheres fully to all national legislation, statutory requirements and Trust-wide expectations relating to Special Educational Needs and Disabilities (SEND), inclusion and vulnerable learners.</w:t>
      </w:r>
    </w:p>
    <w:p w:rsidR="00957972" w:rsidRDefault="005F7314">
      <w:r>
        <w:rPr>
          <w:sz w:val="22"/>
        </w:rPr>
        <w:t>This policy is written in compliance with the following:</w:t>
      </w:r>
    </w:p>
    <w:p w:rsidR="00957972" w:rsidRDefault="005F7314" w:rsidP="00561937">
      <w:pPr>
        <w:pStyle w:val="ListParagraph"/>
        <w:numPr>
          <w:ilvl w:val="0"/>
          <w:numId w:val="12"/>
        </w:numPr>
      </w:pPr>
      <w:r w:rsidRPr="00CB19AA">
        <w:rPr>
          <w:sz w:val="22"/>
        </w:rPr>
        <w:t>Primary Legislation</w:t>
      </w:r>
    </w:p>
    <w:p w:rsidR="00957972" w:rsidRDefault="005F7314" w:rsidP="00561937">
      <w:pPr>
        <w:pStyle w:val="ListParagraph"/>
        <w:numPr>
          <w:ilvl w:val="0"/>
          <w:numId w:val="12"/>
        </w:numPr>
      </w:pPr>
      <w:r w:rsidRPr="00CB19AA">
        <w:rPr>
          <w:sz w:val="22"/>
        </w:rPr>
        <w:t>Children and Families Act (2014)</w:t>
      </w:r>
    </w:p>
    <w:p w:rsidR="00957972" w:rsidRDefault="005F7314" w:rsidP="00561937">
      <w:pPr>
        <w:pStyle w:val="ListParagraph"/>
        <w:numPr>
          <w:ilvl w:val="0"/>
          <w:numId w:val="12"/>
        </w:numPr>
      </w:pPr>
      <w:r w:rsidRPr="00CB19AA">
        <w:rPr>
          <w:sz w:val="22"/>
        </w:rPr>
        <w:t>Equality Act (2010) — including the Public Sector Equality Duty</w:t>
      </w:r>
    </w:p>
    <w:p w:rsidR="00957972" w:rsidRDefault="005F7314" w:rsidP="00561937">
      <w:pPr>
        <w:pStyle w:val="ListParagraph"/>
        <w:numPr>
          <w:ilvl w:val="0"/>
          <w:numId w:val="12"/>
        </w:numPr>
      </w:pPr>
      <w:r w:rsidRPr="00CB19AA">
        <w:rPr>
          <w:sz w:val="22"/>
        </w:rPr>
        <w:t>Education Act (2002, 2011)</w:t>
      </w:r>
    </w:p>
    <w:p w:rsidR="00957972" w:rsidRDefault="005F7314">
      <w:r>
        <w:rPr>
          <w:sz w:val="22"/>
        </w:rPr>
        <w:t>Statutory Guidance</w:t>
      </w:r>
    </w:p>
    <w:p w:rsidR="00957972" w:rsidRDefault="005F7314" w:rsidP="00561937">
      <w:pPr>
        <w:pStyle w:val="ListParagraph"/>
        <w:numPr>
          <w:ilvl w:val="0"/>
          <w:numId w:val="13"/>
        </w:numPr>
      </w:pPr>
      <w:r w:rsidRPr="00CB19AA">
        <w:rPr>
          <w:sz w:val="22"/>
        </w:rPr>
        <w:t>SEND Code of Practice (2014): 0–25 Years</w:t>
      </w:r>
    </w:p>
    <w:p w:rsidR="00957972" w:rsidRDefault="005F7314" w:rsidP="00561937">
      <w:pPr>
        <w:pStyle w:val="ListParagraph"/>
        <w:numPr>
          <w:ilvl w:val="0"/>
          <w:numId w:val="13"/>
        </w:numPr>
      </w:pPr>
      <w:r w:rsidRPr="00CB19AA">
        <w:rPr>
          <w:sz w:val="22"/>
        </w:rPr>
        <w:t>Supporting Pupils at School with Medical Conditions (DfE, 2015)</w:t>
      </w:r>
    </w:p>
    <w:p w:rsidR="00957972" w:rsidRDefault="005F7314" w:rsidP="00561937">
      <w:pPr>
        <w:pStyle w:val="ListParagraph"/>
        <w:numPr>
          <w:ilvl w:val="0"/>
          <w:numId w:val="13"/>
        </w:numPr>
      </w:pPr>
      <w:r w:rsidRPr="00CB19AA">
        <w:rPr>
          <w:sz w:val="22"/>
        </w:rPr>
        <w:lastRenderedPageBreak/>
        <w:t>Keeping Children Safe in Education (KCSIE, updated annually)</w:t>
      </w:r>
    </w:p>
    <w:p w:rsidR="00957972" w:rsidRDefault="005F7314" w:rsidP="00561937">
      <w:pPr>
        <w:pStyle w:val="ListParagraph"/>
        <w:numPr>
          <w:ilvl w:val="0"/>
          <w:numId w:val="13"/>
        </w:numPr>
      </w:pPr>
      <w:r w:rsidRPr="00CB19AA">
        <w:rPr>
          <w:sz w:val="22"/>
        </w:rPr>
        <w:t xml:space="preserve">Mental Health &amp; </w:t>
      </w:r>
      <w:proofErr w:type="spellStart"/>
      <w:r w:rsidRPr="00CB19AA">
        <w:rPr>
          <w:sz w:val="22"/>
        </w:rPr>
        <w:t>Behaviour</w:t>
      </w:r>
      <w:proofErr w:type="spellEnd"/>
      <w:r w:rsidRPr="00CB19AA">
        <w:rPr>
          <w:sz w:val="22"/>
        </w:rPr>
        <w:t xml:space="preserve"> in Schools Guidance</w:t>
      </w:r>
    </w:p>
    <w:p w:rsidR="00957972" w:rsidRDefault="005F7314" w:rsidP="00561937">
      <w:pPr>
        <w:pStyle w:val="ListParagraph"/>
        <w:numPr>
          <w:ilvl w:val="0"/>
          <w:numId w:val="13"/>
        </w:numPr>
      </w:pPr>
      <w:r w:rsidRPr="00CB19AA">
        <w:rPr>
          <w:sz w:val="22"/>
        </w:rPr>
        <w:t>Working Together to Safeguard Children</w:t>
      </w:r>
    </w:p>
    <w:p w:rsidR="00957972" w:rsidRDefault="005F7314" w:rsidP="00561937">
      <w:pPr>
        <w:pStyle w:val="ListParagraph"/>
        <w:numPr>
          <w:ilvl w:val="0"/>
          <w:numId w:val="13"/>
        </w:numPr>
      </w:pPr>
      <w:r w:rsidRPr="00CB19AA">
        <w:rPr>
          <w:sz w:val="22"/>
        </w:rPr>
        <w:t>Trust Policies &amp; Frameworks</w:t>
      </w:r>
    </w:p>
    <w:p w:rsidR="00957972" w:rsidRDefault="005F7314">
      <w:r>
        <w:rPr>
          <w:sz w:val="22"/>
        </w:rPr>
        <w:t>This policy must be read alongside key OLICAT Trust documents, including:</w:t>
      </w:r>
    </w:p>
    <w:p w:rsidR="00957972" w:rsidRDefault="005F7314" w:rsidP="00561937">
      <w:pPr>
        <w:pStyle w:val="ListParagraph"/>
        <w:numPr>
          <w:ilvl w:val="0"/>
          <w:numId w:val="14"/>
        </w:numPr>
      </w:pPr>
      <w:r w:rsidRPr="00CB19AA">
        <w:rPr>
          <w:sz w:val="22"/>
        </w:rPr>
        <w:t>OLICAT Trust Approach to Inclusion</w:t>
      </w:r>
    </w:p>
    <w:p w:rsidR="00957972" w:rsidRDefault="005F7314" w:rsidP="00561937">
      <w:pPr>
        <w:pStyle w:val="ListParagraph"/>
        <w:numPr>
          <w:ilvl w:val="0"/>
          <w:numId w:val="14"/>
        </w:numPr>
      </w:pPr>
      <w:r w:rsidRPr="00CB19AA">
        <w:rPr>
          <w:sz w:val="22"/>
        </w:rPr>
        <w:t>OLICAT IIAP (Internal Inclusion Alternative Provision) Protocols</w:t>
      </w:r>
    </w:p>
    <w:p w:rsidR="00957972" w:rsidRDefault="005F7314" w:rsidP="00561937">
      <w:pPr>
        <w:pStyle w:val="ListParagraph"/>
        <w:numPr>
          <w:ilvl w:val="0"/>
          <w:numId w:val="14"/>
        </w:numPr>
      </w:pPr>
      <w:r w:rsidRPr="00CB19AA">
        <w:rPr>
          <w:sz w:val="22"/>
        </w:rPr>
        <w:t>OLICAT Safeguarding Policy</w:t>
      </w:r>
    </w:p>
    <w:p w:rsidR="00957972" w:rsidRDefault="005F7314" w:rsidP="00561937">
      <w:pPr>
        <w:pStyle w:val="ListParagraph"/>
        <w:numPr>
          <w:ilvl w:val="0"/>
          <w:numId w:val="14"/>
        </w:numPr>
      </w:pPr>
      <w:r w:rsidRPr="00CB19AA">
        <w:rPr>
          <w:sz w:val="22"/>
        </w:rPr>
        <w:t xml:space="preserve">OLICAT </w:t>
      </w:r>
      <w:proofErr w:type="spellStart"/>
      <w:r w:rsidRPr="00CB19AA">
        <w:rPr>
          <w:sz w:val="22"/>
        </w:rPr>
        <w:t>Behaviour</w:t>
      </w:r>
      <w:proofErr w:type="spellEnd"/>
      <w:r w:rsidRPr="00CB19AA">
        <w:rPr>
          <w:sz w:val="22"/>
        </w:rPr>
        <w:t xml:space="preserve"> &amp; Relationships Policy</w:t>
      </w:r>
    </w:p>
    <w:p w:rsidR="00957972" w:rsidRDefault="005F7314" w:rsidP="00561937">
      <w:pPr>
        <w:pStyle w:val="ListParagraph"/>
        <w:numPr>
          <w:ilvl w:val="0"/>
          <w:numId w:val="14"/>
        </w:numPr>
      </w:pPr>
      <w:r w:rsidRPr="00CB19AA">
        <w:rPr>
          <w:sz w:val="22"/>
        </w:rPr>
        <w:t>OLICAT Equalities &amp; Diversity Policy</w:t>
      </w:r>
    </w:p>
    <w:p w:rsidR="00957972" w:rsidRDefault="005F7314">
      <w:r>
        <w:rPr>
          <w:sz w:val="22"/>
        </w:rPr>
        <w:t>These documents define the Trust’s expectations and principles for inclusive practice, adaptive teaching, internal alternative provision, and graduated support. St Edward’s is committed to implementing these consistently and rigorously.</w:t>
      </w:r>
    </w:p>
    <w:p w:rsidR="00957972" w:rsidRDefault="005F7314">
      <w:r>
        <w:rPr>
          <w:sz w:val="22"/>
        </w:rPr>
        <w:t>Local Processes</w:t>
      </w:r>
    </w:p>
    <w:p w:rsidR="00957972" w:rsidRDefault="005F7314">
      <w:r>
        <w:rPr>
          <w:sz w:val="22"/>
        </w:rPr>
        <w:t>The school also works in accordance with:</w:t>
      </w:r>
    </w:p>
    <w:p w:rsidR="00957972" w:rsidRDefault="005F7314" w:rsidP="00561937">
      <w:pPr>
        <w:pStyle w:val="ListParagraph"/>
        <w:numPr>
          <w:ilvl w:val="0"/>
          <w:numId w:val="15"/>
        </w:numPr>
      </w:pPr>
      <w:r w:rsidRPr="00CB19AA">
        <w:rPr>
          <w:sz w:val="22"/>
        </w:rPr>
        <w:t>Local Authority (LA) processes for SEND referral and EHCP assessment</w:t>
      </w:r>
    </w:p>
    <w:p w:rsidR="00957972" w:rsidRDefault="005F7314" w:rsidP="00561937">
      <w:pPr>
        <w:pStyle w:val="ListParagraph"/>
        <w:numPr>
          <w:ilvl w:val="0"/>
          <w:numId w:val="15"/>
        </w:numPr>
      </w:pPr>
      <w:r w:rsidRPr="00CB19AA">
        <w:rPr>
          <w:sz w:val="22"/>
        </w:rPr>
        <w:t>LA guidance on graduated response and Early Help</w:t>
      </w:r>
    </w:p>
    <w:p w:rsidR="00957972" w:rsidRDefault="005F7314" w:rsidP="00561937">
      <w:pPr>
        <w:pStyle w:val="ListParagraph"/>
        <w:numPr>
          <w:ilvl w:val="0"/>
          <w:numId w:val="15"/>
        </w:numPr>
      </w:pPr>
      <w:r w:rsidRPr="00CB19AA">
        <w:rPr>
          <w:sz w:val="22"/>
        </w:rPr>
        <w:t>Multi-agency safeguarding arrangements (MASA)</w:t>
      </w:r>
    </w:p>
    <w:p w:rsidR="00957972" w:rsidRDefault="005F7314" w:rsidP="00561937">
      <w:pPr>
        <w:pStyle w:val="ListParagraph"/>
        <w:numPr>
          <w:ilvl w:val="0"/>
          <w:numId w:val="15"/>
        </w:numPr>
      </w:pPr>
      <w:r w:rsidRPr="00CB19AA">
        <w:rPr>
          <w:sz w:val="22"/>
        </w:rPr>
        <w:t>Statutory Rights of Children &amp; Families</w:t>
      </w:r>
    </w:p>
    <w:p w:rsidR="00957972" w:rsidRDefault="005F7314">
      <w:r>
        <w:rPr>
          <w:sz w:val="22"/>
        </w:rPr>
        <w:t>In line with legislation, St Edward’s ensures that:</w:t>
      </w:r>
    </w:p>
    <w:p w:rsidR="00957972" w:rsidRDefault="005F7314" w:rsidP="00561937">
      <w:pPr>
        <w:pStyle w:val="ListParagraph"/>
        <w:numPr>
          <w:ilvl w:val="0"/>
          <w:numId w:val="16"/>
        </w:numPr>
      </w:pPr>
      <w:r w:rsidRPr="00CB19AA">
        <w:rPr>
          <w:sz w:val="22"/>
        </w:rPr>
        <w:t xml:space="preserve">pupils with SEND are not treated less </w:t>
      </w:r>
      <w:proofErr w:type="spellStart"/>
      <w:r w:rsidRPr="00CB19AA">
        <w:rPr>
          <w:sz w:val="22"/>
        </w:rPr>
        <w:t>favourably</w:t>
      </w:r>
      <w:proofErr w:type="spellEnd"/>
      <w:r w:rsidRPr="00CB19AA">
        <w:rPr>
          <w:sz w:val="22"/>
        </w:rPr>
        <w:t xml:space="preserve"> than their peers</w:t>
      </w:r>
    </w:p>
    <w:p w:rsidR="00957972" w:rsidRDefault="005F7314" w:rsidP="00561937">
      <w:pPr>
        <w:pStyle w:val="ListParagraph"/>
        <w:numPr>
          <w:ilvl w:val="0"/>
          <w:numId w:val="16"/>
        </w:numPr>
      </w:pPr>
      <w:r w:rsidRPr="00CB19AA">
        <w:rPr>
          <w:sz w:val="22"/>
        </w:rPr>
        <w:t>parents have the right to participate fully in decisions about their child</w:t>
      </w:r>
    </w:p>
    <w:p w:rsidR="00957972" w:rsidRDefault="005F7314" w:rsidP="00561937">
      <w:pPr>
        <w:pStyle w:val="ListParagraph"/>
        <w:numPr>
          <w:ilvl w:val="0"/>
          <w:numId w:val="16"/>
        </w:numPr>
      </w:pPr>
      <w:r w:rsidRPr="00CB19AA">
        <w:rPr>
          <w:sz w:val="22"/>
        </w:rPr>
        <w:t>children and young people’s views, wishes and feelings inform planning</w:t>
      </w:r>
    </w:p>
    <w:p w:rsidR="00957972" w:rsidRDefault="005F7314" w:rsidP="00561937">
      <w:pPr>
        <w:pStyle w:val="ListParagraph"/>
        <w:numPr>
          <w:ilvl w:val="0"/>
          <w:numId w:val="16"/>
        </w:numPr>
      </w:pPr>
      <w:r w:rsidRPr="00CB19AA">
        <w:rPr>
          <w:sz w:val="22"/>
        </w:rPr>
        <w:t>reasonable adjustments are implemented to remove barriers</w:t>
      </w:r>
    </w:p>
    <w:p w:rsidR="00957972" w:rsidRDefault="005F7314" w:rsidP="00561937">
      <w:pPr>
        <w:pStyle w:val="ListParagraph"/>
        <w:numPr>
          <w:ilvl w:val="0"/>
          <w:numId w:val="16"/>
        </w:numPr>
      </w:pPr>
      <w:r w:rsidRPr="00CB19AA">
        <w:rPr>
          <w:sz w:val="22"/>
        </w:rPr>
        <w:t>EHCP provision is delivered exactly as specified</w:t>
      </w:r>
    </w:p>
    <w:p w:rsidR="00957972" w:rsidRDefault="005F7314">
      <w:r>
        <w:rPr>
          <w:sz w:val="22"/>
        </w:rPr>
        <w:t>Together, these frameworks establish the legal foundation on which St Edward’s Inclusion &amp; SEND practice is built.</w:t>
      </w:r>
    </w:p>
    <w:p w:rsidR="00957972" w:rsidRDefault="005F7314">
      <w:pPr>
        <w:pStyle w:val="Heading1"/>
      </w:pPr>
      <w:bookmarkStart w:id="4" w:name="_Toc215481299"/>
      <w:r>
        <w:rPr>
          <w:b/>
          <w:color w:val="003399"/>
          <w:sz w:val="28"/>
        </w:rPr>
        <w:t>S</w:t>
      </w:r>
      <w:r w:rsidR="00CB19AA">
        <w:rPr>
          <w:b/>
          <w:color w:val="003399"/>
          <w:sz w:val="28"/>
        </w:rPr>
        <w:t>ection</w:t>
      </w:r>
      <w:r>
        <w:rPr>
          <w:b/>
          <w:color w:val="003399"/>
          <w:sz w:val="28"/>
        </w:rPr>
        <w:t xml:space="preserve"> 3: Alignment with the OLICAT Trust Approach to Inclusion</w:t>
      </w:r>
      <w:bookmarkEnd w:id="4"/>
    </w:p>
    <w:p w:rsidR="00957972" w:rsidRDefault="005F7314">
      <w:r>
        <w:rPr>
          <w:sz w:val="22"/>
        </w:rPr>
        <w:t>St Edward’s is proud to be part of the OLICAT Trust family of schools. Our Inclusion and SEND Policy is intentionally aligned with the OLICAT Trust Approach to Inclusive Practice, which sets out a shared commitment to ensuring that every child is welcomed, valued and supported to succeed.</w:t>
      </w:r>
    </w:p>
    <w:p w:rsidR="00957972" w:rsidRDefault="005F7314">
      <w:r>
        <w:rPr>
          <w:sz w:val="22"/>
        </w:rPr>
        <w:t>Core Trust Principles Reflected in This Policy</w:t>
      </w:r>
    </w:p>
    <w:p w:rsidR="00957972" w:rsidRDefault="005F7314">
      <w:r>
        <w:rPr>
          <w:sz w:val="22"/>
        </w:rPr>
        <w:lastRenderedPageBreak/>
        <w:t>The OLICAT Trust promotes an inclusive culture built on dignity, compassion, belonging and high expectations. St Edward’s implements these principles through:</w:t>
      </w:r>
    </w:p>
    <w:p w:rsidR="00957972" w:rsidRPr="00C45C77" w:rsidRDefault="005F7314">
      <w:pPr>
        <w:rPr>
          <w:b/>
        </w:rPr>
      </w:pPr>
      <w:r w:rsidRPr="00C45C77">
        <w:rPr>
          <w:b/>
          <w:sz w:val="22"/>
        </w:rPr>
        <w:t>1. A Culture of Belonging</w:t>
      </w:r>
    </w:p>
    <w:p w:rsidR="00957972" w:rsidRDefault="005F7314">
      <w:r>
        <w:rPr>
          <w:sz w:val="22"/>
        </w:rPr>
        <w:t>We ensure that all children — including those with SEND or additional vulnerabilities — feel known, valued and connected to the school community. Inclusion is not an intervention; it is an expectation.</w:t>
      </w:r>
    </w:p>
    <w:p w:rsidR="00957972" w:rsidRPr="00C45C77" w:rsidRDefault="005F7314">
      <w:pPr>
        <w:rPr>
          <w:b/>
        </w:rPr>
      </w:pPr>
      <w:r w:rsidRPr="00C45C77">
        <w:rPr>
          <w:b/>
          <w:sz w:val="22"/>
        </w:rPr>
        <w:t>2. High-Quality Teaching for All</w:t>
      </w:r>
    </w:p>
    <w:p w:rsidR="00957972" w:rsidRDefault="005F7314">
      <w:r>
        <w:rPr>
          <w:sz w:val="22"/>
        </w:rPr>
        <w:t xml:space="preserve">In line with Trust expectations, St Edward’s </w:t>
      </w:r>
      <w:proofErr w:type="spellStart"/>
      <w:r>
        <w:rPr>
          <w:sz w:val="22"/>
        </w:rPr>
        <w:t>prioritises</w:t>
      </w:r>
      <w:proofErr w:type="spellEnd"/>
      <w:r>
        <w:rPr>
          <w:sz w:val="22"/>
        </w:rPr>
        <w:t xml:space="preserve"> high-quality, adaptive teaching as the first and most important response to SEND. Teachers remain responsible and accountable for the progress of all pupils, including when support staff or alternative provision are involved.</w:t>
      </w:r>
    </w:p>
    <w:p w:rsidR="00957972" w:rsidRPr="00C45C77" w:rsidRDefault="005F7314">
      <w:pPr>
        <w:rPr>
          <w:b/>
        </w:rPr>
      </w:pPr>
      <w:r w:rsidRPr="00C45C77">
        <w:rPr>
          <w:b/>
          <w:sz w:val="22"/>
        </w:rPr>
        <w:t>3. Removing Barriers to Learning</w:t>
      </w:r>
    </w:p>
    <w:p w:rsidR="00957972" w:rsidRDefault="005F7314">
      <w:r>
        <w:rPr>
          <w:sz w:val="22"/>
        </w:rPr>
        <w:t>We adopt a proactive approach to identifying and reducing barriers, ensuring access to the full curriculum and wider school life. The school follows Trust guidance on reasonable adjustments, accessibility and inclusive curriculum design.</w:t>
      </w:r>
    </w:p>
    <w:p w:rsidR="00957972" w:rsidRPr="00C45C77" w:rsidRDefault="005F7314">
      <w:pPr>
        <w:rPr>
          <w:b/>
        </w:rPr>
      </w:pPr>
      <w:r w:rsidRPr="00C45C77">
        <w:rPr>
          <w:b/>
          <w:sz w:val="22"/>
        </w:rPr>
        <w:t>4. Graduated Support Across the Continuum of Need</w:t>
      </w:r>
    </w:p>
    <w:p w:rsidR="00957972" w:rsidRDefault="005F7314">
      <w:r>
        <w:rPr>
          <w:sz w:val="22"/>
        </w:rPr>
        <w:t>St Edward’s implements the Trust’s graduated model of support, ensuring that:</w:t>
      </w:r>
    </w:p>
    <w:p w:rsidR="00957972" w:rsidRDefault="005F7314" w:rsidP="00561937">
      <w:pPr>
        <w:pStyle w:val="ListParagraph"/>
        <w:numPr>
          <w:ilvl w:val="0"/>
          <w:numId w:val="17"/>
        </w:numPr>
      </w:pPr>
      <w:r w:rsidRPr="00CB19AA">
        <w:rPr>
          <w:sz w:val="22"/>
        </w:rPr>
        <w:t>universal inclusive practice is strong</w:t>
      </w:r>
    </w:p>
    <w:p w:rsidR="00957972" w:rsidRDefault="005F7314" w:rsidP="00561937">
      <w:pPr>
        <w:pStyle w:val="ListParagraph"/>
        <w:numPr>
          <w:ilvl w:val="0"/>
          <w:numId w:val="17"/>
        </w:numPr>
      </w:pPr>
      <w:r w:rsidRPr="00CB19AA">
        <w:rPr>
          <w:sz w:val="22"/>
        </w:rPr>
        <w:t>targeted interventions are purposeful and evidence-informed</w:t>
      </w:r>
    </w:p>
    <w:p w:rsidR="00957972" w:rsidRDefault="005F7314" w:rsidP="00561937">
      <w:pPr>
        <w:pStyle w:val="ListParagraph"/>
        <w:numPr>
          <w:ilvl w:val="0"/>
          <w:numId w:val="17"/>
        </w:numPr>
      </w:pPr>
      <w:r w:rsidRPr="00CB19AA">
        <w:rPr>
          <w:sz w:val="22"/>
        </w:rPr>
        <w:t>specialist input is accessed when required</w:t>
      </w:r>
    </w:p>
    <w:p w:rsidR="00957972" w:rsidRDefault="005F7314" w:rsidP="00561937">
      <w:pPr>
        <w:pStyle w:val="ListParagraph"/>
        <w:numPr>
          <w:ilvl w:val="0"/>
          <w:numId w:val="17"/>
        </w:numPr>
      </w:pPr>
      <w:r w:rsidRPr="00CB19AA">
        <w:rPr>
          <w:sz w:val="22"/>
        </w:rPr>
        <w:t>all provision is rigorously reviewed</w:t>
      </w:r>
    </w:p>
    <w:p w:rsidR="00957972" w:rsidRPr="00C45C77" w:rsidRDefault="005F7314">
      <w:pPr>
        <w:rPr>
          <w:b/>
        </w:rPr>
      </w:pPr>
      <w:r w:rsidRPr="00C45C77">
        <w:rPr>
          <w:b/>
          <w:sz w:val="22"/>
        </w:rPr>
        <w:t xml:space="preserve">5. A Clear Trust Framework for Internal </w:t>
      </w:r>
      <w:r w:rsidR="004F73E0">
        <w:rPr>
          <w:b/>
          <w:sz w:val="22"/>
        </w:rPr>
        <w:t xml:space="preserve">Inclusion </w:t>
      </w:r>
      <w:r w:rsidRPr="00C45C77">
        <w:rPr>
          <w:b/>
          <w:sz w:val="22"/>
        </w:rPr>
        <w:t>A</w:t>
      </w:r>
      <w:r w:rsidR="00C45C77">
        <w:rPr>
          <w:b/>
          <w:sz w:val="22"/>
        </w:rPr>
        <w:t xml:space="preserve">lternative </w:t>
      </w:r>
      <w:r w:rsidRPr="00C45C77">
        <w:rPr>
          <w:b/>
          <w:sz w:val="22"/>
        </w:rPr>
        <w:t>P</w:t>
      </w:r>
      <w:r w:rsidR="004F73E0">
        <w:rPr>
          <w:b/>
          <w:sz w:val="22"/>
        </w:rPr>
        <w:t>rovision (IIAP)</w:t>
      </w:r>
    </w:p>
    <w:p w:rsidR="00957972" w:rsidRDefault="005F7314">
      <w:r>
        <w:rPr>
          <w:sz w:val="22"/>
        </w:rPr>
        <w:t>We implement the OLICAT Internal Inclusion Alternative Provision (IIAP) Protocols, ensuring that:</w:t>
      </w:r>
    </w:p>
    <w:p w:rsidR="00957972" w:rsidRDefault="005F7314" w:rsidP="00561937">
      <w:pPr>
        <w:pStyle w:val="ListParagraph"/>
        <w:numPr>
          <w:ilvl w:val="0"/>
          <w:numId w:val="18"/>
        </w:numPr>
      </w:pPr>
      <w:r w:rsidRPr="00CB19AA">
        <w:rPr>
          <w:sz w:val="22"/>
        </w:rPr>
        <w:t>The Nest (our IIAP) is safe, purposeful and fully integrated within the whole-school approach</w:t>
      </w:r>
    </w:p>
    <w:p w:rsidR="00957972" w:rsidRDefault="005F7314" w:rsidP="00561937">
      <w:pPr>
        <w:pStyle w:val="ListParagraph"/>
        <w:numPr>
          <w:ilvl w:val="0"/>
          <w:numId w:val="18"/>
        </w:numPr>
      </w:pPr>
      <w:r w:rsidRPr="00CB19AA">
        <w:rPr>
          <w:sz w:val="22"/>
        </w:rPr>
        <w:t>pupils attend for specific purposes linked to communication</w:t>
      </w:r>
      <w:r w:rsidR="004133FD">
        <w:rPr>
          <w:sz w:val="22"/>
        </w:rPr>
        <w:t>, interaction</w:t>
      </w:r>
      <w:r w:rsidRPr="00CB19AA">
        <w:rPr>
          <w:sz w:val="22"/>
        </w:rPr>
        <w:t xml:space="preserve"> or other identified needs</w:t>
      </w:r>
    </w:p>
    <w:p w:rsidR="00957972" w:rsidRDefault="005F7314" w:rsidP="00561937">
      <w:pPr>
        <w:pStyle w:val="ListParagraph"/>
        <w:numPr>
          <w:ilvl w:val="0"/>
          <w:numId w:val="18"/>
        </w:numPr>
      </w:pPr>
      <w:r w:rsidRPr="00CB19AA">
        <w:rPr>
          <w:sz w:val="22"/>
        </w:rPr>
        <w:t>reintegration is carefully planned and documented</w:t>
      </w:r>
    </w:p>
    <w:p w:rsidR="00957972" w:rsidRDefault="005F7314" w:rsidP="00561937">
      <w:pPr>
        <w:pStyle w:val="ListParagraph"/>
        <w:numPr>
          <w:ilvl w:val="0"/>
          <w:numId w:val="18"/>
        </w:numPr>
      </w:pPr>
      <w:r w:rsidRPr="00CB19AA">
        <w:rPr>
          <w:sz w:val="22"/>
        </w:rPr>
        <w:t>provision quality is monitored at Trust level</w:t>
      </w:r>
    </w:p>
    <w:p w:rsidR="00957972" w:rsidRPr="00C45C77" w:rsidRDefault="005F7314">
      <w:pPr>
        <w:rPr>
          <w:b/>
        </w:rPr>
      </w:pPr>
      <w:r w:rsidRPr="00C45C77">
        <w:rPr>
          <w:b/>
          <w:sz w:val="22"/>
        </w:rPr>
        <w:t>6. Partnership with Families</w:t>
      </w:r>
    </w:p>
    <w:p w:rsidR="00957972" w:rsidRDefault="005F7314">
      <w:r>
        <w:rPr>
          <w:sz w:val="22"/>
        </w:rPr>
        <w:t xml:space="preserve">Aligned with Trust values, families are treated as essential partners. We work transparently, collaboratively and empathetically with parents and </w:t>
      </w:r>
      <w:proofErr w:type="spellStart"/>
      <w:r>
        <w:rPr>
          <w:sz w:val="22"/>
        </w:rPr>
        <w:t>carers</w:t>
      </w:r>
      <w:proofErr w:type="spellEnd"/>
      <w:r>
        <w:rPr>
          <w:sz w:val="22"/>
        </w:rPr>
        <w:t xml:space="preserve"> at all stages of support.</w:t>
      </w:r>
    </w:p>
    <w:p w:rsidR="00957972" w:rsidRPr="004F73E0" w:rsidRDefault="005F7314">
      <w:pPr>
        <w:rPr>
          <w:b/>
        </w:rPr>
      </w:pPr>
      <w:r w:rsidRPr="004F73E0">
        <w:rPr>
          <w:b/>
          <w:sz w:val="22"/>
        </w:rPr>
        <w:t>7. Rigorous Leadership &amp; Accountability</w:t>
      </w:r>
    </w:p>
    <w:p w:rsidR="00957972" w:rsidRDefault="005F7314">
      <w:r>
        <w:rPr>
          <w:sz w:val="22"/>
        </w:rPr>
        <w:t>Senior leaders, Governors and the Trust monitor inclusion and SEND provision through strategic oversight, ensuring:</w:t>
      </w:r>
    </w:p>
    <w:p w:rsidR="00957972" w:rsidRDefault="005F7314" w:rsidP="00561937">
      <w:pPr>
        <w:pStyle w:val="ListParagraph"/>
        <w:numPr>
          <w:ilvl w:val="0"/>
          <w:numId w:val="19"/>
        </w:numPr>
      </w:pPr>
      <w:r w:rsidRPr="00CB19AA">
        <w:rPr>
          <w:sz w:val="22"/>
        </w:rPr>
        <w:t>compliance with statutory duties</w:t>
      </w:r>
    </w:p>
    <w:p w:rsidR="00957972" w:rsidRDefault="005F7314" w:rsidP="00561937">
      <w:pPr>
        <w:pStyle w:val="ListParagraph"/>
        <w:numPr>
          <w:ilvl w:val="0"/>
          <w:numId w:val="19"/>
        </w:numPr>
      </w:pPr>
      <w:r w:rsidRPr="00CB19AA">
        <w:rPr>
          <w:sz w:val="22"/>
        </w:rPr>
        <w:t>high-quality provision</w:t>
      </w:r>
    </w:p>
    <w:p w:rsidR="00957972" w:rsidRDefault="005F7314" w:rsidP="00561937">
      <w:pPr>
        <w:pStyle w:val="ListParagraph"/>
        <w:numPr>
          <w:ilvl w:val="0"/>
          <w:numId w:val="19"/>
        </w:numPr>
      </w:pPr>
      <w:r w:rsidRPr="00CB19AA">
        <w:rPr>
          <w:sz w:val="22"/>
        </w:rPr>
        <w:lastRenderedPageBreak/>
        <w:t>appropriate resource allocation</w:t>
      </w:r>
    </w:p>
    <w:p w:rsidR="00957972" w:rsidRDefault="005F7314" w:rsidP="00561937">
      <w:pPr>
        <w:pStyle w:val="ListParagraph"/>
        <w:numPr>
          <w:ilvl w:val="0"/>
          <w:numId w:val="19"/>
        </w:numPr>
      </w:pPr>
      <w:r w:rsidRPr="00CB19AA">
        <w:rPr>
          <w:sz w:val="22"/>
        </w:rPr>
        <w:t>effective use of data and review</w:t>
      </w:r>
    </w:p>
    <w:p w:rsidR="00957972" w:rsidRDefault="005F7314">
      <w:r>
        <w:rPr>
          <w:sz w:val="22"/>
        </w:rPr>
        <w:t>This strong alignment with OLICAT Trust principles ensures consistency, quality and ambition for every pupil at St Edward’s.</w:t>
      </w:r>
    </w:p>
    <w:p w:rsidR="00957972" w:rsidRDefault="005F7314">
      <w:pPr>
        <w:pStyle w:val="Heading1"/>
      </w:pPr>
      <w:bookmarkStart w:id="5" w:name="_Toc215481300"/>
      <w:r>
        <w:rPr>
          <w:b/>
          <w:color w:val="003399"/>
          <w:sz w:val="28"/>
        </w:rPr>
        <w:t>S</w:t>
      </w:r>
      <w:r w:rsidR="00CB19AA">
        <w:rPr>
          <w:b/>
          <w:color w:val="003399"/>
          <w:sz w:val="28"/>
        </w:rPr>
        <w:t>ection</w:t>
      </w:r>
      <w:r>
        <w:rPr>
          <w:b/>
          <w:color w:val="003399"/>
          <w:sz w:val="28"/>
        </w:rPr>
        <w:t xml:space="preserve"> 4: Objectives of the Inclusion &amp; SEND Policy</w:t>
      </w:r>
      <w:bookmarkEnd w:id="5"/>
    </w:p>
    <w:p w:rsidR="00957972" w:rsidRDefault="005F7314">
      <w:r>
        <w:rPr>
          <w:sz w:val="22"/>
        </w:rPr>
        <w:t>The overarching purpose of this policy is to ensure that St Edward’s provides an inclusive, nurturing and ambitious environment in which every child can thrive. To achieve this, we set the following objectives:</w:t>
      </w:r>
    </w:p>
    <w:p w:rsidR="00957972" w:rsidRPr="004F73E0" w:rsidRDefault="005F7314">
      <w:pPr>
        <w:rPr>
          <w:b/>
        </w:rPr>
      </w:pPr>
      <w:r w:rsidRPr="004F73E0">
        <w:rPr>
          <w:b/>
          <w:sz w:val="22"/>
        </w:rPr>
        <w:t>1. Ensure early, accurate identification of SEND</w:t>
      </w:r>
    </w:p>
    <w:p w:rsidR="00957972" w:rsidRDefault="005F7314" w:rsidP="00561937">
      <w:pPr>
        <w:pStyle w:val="ListParagraph"/>
        <w:numPr>
          <w:ilvl w:val="0"/>
          <w:numId w:val="20"/>
        </w:numPr>
      </w:pPr>
      <w:r w:rsidRPr="00CB19AA">
        <w:rPr>
          <w:sz w:val="22"/>
        </w:rPr>
        <w:t>Use a range of assessment tools, observations and professional input.</w:t>
      </w:r>
    </w:p>
    <w:p w:rsidR="00957972" w:rsidRDefault="005F7314" w:rsidP="00561937">
      <w:pPr>
        <w:pStyle w:val="ListParagraph"/>
        <w:numPr>
          <w:ilvl w:val="0"/>
          <w:numId w:val="20"/>
        </w:numPr>
      </w:pPr>
      <w:r w:rsidRPr="00CB19AA">
        <w:rPr>
          <w:sz w:val="22"/>
        </w:rPr>
        <w:t>Identify emerging needs promptly and intervene early.</w:t>
      </w:r>
    </w:p>
    <w:p w:rsidR="00957972" w:rsidRDefault="005F7314" w:rsidP="00561937">
      <w:pPr>
        <w:pStyle w:val="ListParagraph"/>
        <w:numPr>
          <w:ilvl w:val="0"/>
          <w:numId w:val="20"/>
        </w:numPr>
      </w:pPr>
      <w:r w:rsidRPr="00CB19AA">
        <w:rPr>
          <w:sz w:val="22"/>
        </w:rPr>
        <w:t>Follow the SEND Code of Practice (2014) categories of need.</w:t>
      </w:r>
    </w:p>
    <w:p w:rsidR="00957972" w:rsidRPr="004F73E0" w:rsidRDefault="005F7314">
      <w:pPr>
        <w:rPr>
          <w:b/>
        </w:rPr>
      </w:pPr>
      <w:r w:rsidRPr="004F73E0">
        <w:rPr>
          <w:b/>
          <w:sz w:val="22"/>
        </w:rPr>
        <w:t>2. Deliver high-quality, adaptive teaching for all pupils</w:t>
      </w:r>
    </w:p>
    <w:p w:rsidR="00957972" w:rsidRDefault="005F7314" w:rsidP="00561937">
      <w:pPr>
        <w:pStyle w:val="ListParagraph"/>
        <w:numPr>
          <w:ilvl w:val="0"/>
          <w:numId w:val="21"/>
        </w:numPr>
      </w:pPr>
      <w:r w:rsidRPr="00CB19AA">
        <w:rPr>
          <w:sz w:val="22"/>
        </w:rPr>
        <w:t>Ensure every lesson is accessible through the EEF 5-a-Day adaptive teaching principles.</w:t>
      </w:r>
    </w:p>
    <w:p w:rsidR="00957972" w:rsidRDefault="005F7314" w:rsidP="00561937">
      <w:pPr>
        <w:pStyle w:val="ListParagraph"/>
        <w:numPr>
          <w:ilvl w:val="0"/>
          <w:numId w:val="21"/>
        </w:numPr>
      </w:pPr>
      <w:r w:rsidRPr="00CB19AA">
        <w:rPr>
          <w:sz w:val="22"/>
        </w:rPr>
        <w:t>Ensure reasonable adjustments are implemented consistently.</w:t>
      </w:r>
    </w:p>
    <w:p w:rsidR="00957972" w:rsidRDefault="005F7314" w:rsidP="00561937">
      <w:pPr>
        <w:pStyle w:val="ListParagraph"/>
        <w:numPr>
          <w:ilvl w:val="0"/>
          <w:numId w:val="21"/>
        </w:numPr>
      </w:pPr>
      <w:r w:rsidRPr="00CB19AA">
        <w:rPr>
          <w:sz w:val="22"/>
        </w:rPr>
        <w:t>Maintain high expectations for all learners.</w:t>
      </w:r>
    </w:p>
    <w:p w:rsidR="00957972" w:rsidRPr="004F73E0" w:rsidRDefault="005F7314">
      <w:pPr>
        <w:rPr>
          <w:b/>
        </w:rPr>
      </w:pPr>
      <w:r w:rsidRPr="004F73E0">
        <w:rPr>
          <w:b/>
          <w:sz w:val="22"/>
        </w:rPr>
        <w:t>3. Provide a rigorous and responsive graduated approach</w:t>
      </w:r>
    </w:p>
    <w:p w:rsidR="00957972" w:rsidRDefault="005F7314" w:rsidP="00561937">
      <w:pPr>
        <w:pStyle w:val="ListParagraph"/>
        <w:numPr>
          <w:ilvl w:val="0"/>
          <w:numId w:val="22"/>
        </w:numPr>
      </w:pPr>
      <w:r w:rsidRPr="00CB19AA">
        <w:rPr>
          <w:sz w:val="22"/>
        </w:rPr>
        <w:t>Follow the Assess–Plan–Do–Review (APDR) cycle across all stages of support.</w:t>
      </w:r>
    </w:p>
    <w:p w:rsidR="00957972" w:rsidRDefault="005F7314" w:rsidP="00561937">
      <w:pPr>
        <w:pStyle w:val="ListParagraph"/>
        <w:numPr>
          <w:ilvl w:val="0"/>
          <w:numId w:val="22"/>
        </w:numPr>
      </w:pPr>
      <w:r w:rsidRPr="00CB19AA">
        <w:rPr>
          <w:sz w:val="22"/>
        </w:rPr>
        <w:t>Ensure interventions are purposeful, evidence-informed and time-limited.</w:t>
      </w:r>
    </w:p>
    <w:p w:rsidR="00957972" w:rsidRDefault="005F7314" w:rsidP="00561937">
      <w:pPr>
        <w:pStyle w:val="ListParagraph"/>
        <w:numPr>
          <w:ilvl w:val="0"/>
          <w:numId w:val="22"/>
        </w:numPr>
      </w:pPr>
      <w:r w:rsidRPr="00CB19AA">
        <w:rPr>
          <w:sz w:val="22"/>
        </w:rPr>
        <w:t>Monitor the impact of provision regularly and adjust where necessary.</w:t>
      </w:r>
    </w:p>
    <w:p w:rsidR="00957972" w:rsidRPr="004F73E0" w:rsidRDefault="005F7314">
      <w:pPr>
        <w:rPr>
          <w:b/>
        </w:rPr>
      </w:pPr>
      <w:r w:rsidRPr="004F73E0">
        <w:rPr>
          <w:b/>
          <w:sz w:val="22"/>
        </w:rPr>
        <w:t>4. Work collaboratively with parents, pupils and professionals</w:t>
      </w:r>
    </w:p>
    <w:p w:rsidR="00957972" w:rsidRDefault="005F7314" w:rsidP="00561937">
      <w:pPr>
        <w:pStyle w:val="ListParagraph"/>
        <w:numPr>
          <w:ilvl w:val="0"/>
          <w:numId w:val="23"/>
        </w:numPr>
      </w:pPr>
      <w:r w:rsidRPr="00CB19AA">
        <w:rPr>
          <w:sz w:val="22"/>
        </w:rPr>
        <w:t>Actively seek and listen to the voices of pupils with SEND.</w:t>
      </w:r>
    </w:p>
    <w:p w:rsidR="00957972" w:rsidRDefault="005F7314" w:rsidP="00561937">
      <w:pPr>
        <w:pStyle w:val="ListParagraph"/>
        <w:numPr>
          <w:ilvl w:val="0"/>
          <w:numId w:val="23"/>
        </w:numPr>
      </w:pPr>
      <w:r w:rsidRPr="00CB19AA">
        <w:rPr>
          <w:sz w:val="22"/>
        </w:rPr>
        <w:t xml:space="preserve">Treat parents and </w:t>
      </w:r>
      <w:proofErr w:type="spellStart"/>
      <w:r w:rsidRPr="00CB19AA">
        <w:rPr>
          <w:sz w:val="22"/>
        </w:rPr>
        <w:t>carers</w:t>
      </w:r>
      <w:proofErr w:type="spellEnd"/>
      <w:r w:rsidRPr="00CB19AA">
        <w:rPr>
          <w:sz w:val="22"/>
        </w:rPr>
        <w:t xml:space="preserve"> as partners in the support process.</w:t>
      </w:r>
    </w:p>
    <w:p w:rsidR="00957972" w:rsidRDefault="005F7314" w:rsidP="00561937">
      <w:pPr>
        <w:pStyle w:val="ListParagraph"/>
        <w:numPr>
          <w:ilvl w:val="0"/>
          <w:numId w:val="23"/>
        </w:numPr>
      </w:pPr>
      <w:r w:rsidRPr="00CB19AA">
        <w:rPr>
          <w:sz w:val="22"/>
        </w:rPr>
        <w:t>Use external agencies appropriately to enhance provision and support families.</w:t>
      </w:r>
    </w:p>
    <w:p w:rsidR="00957972" w:rsidRPr="004F73E0" w:rsidRDefault="005F7314">
      <w:pPr>
        <w:rPr>
          <w:b/>
        </w:rPr>
      </w:pPr>
      <w:r w:rsidRPr="004F73E0">
        <w:rPr>
          <w:b/>
          <w:sz w:val="22"/>
        </w:rPr>
        <w:t>5. Support emotional wellbeing, self-regulation and resilience</w:t>
      </w:r>
    </w:p>
    <w:p w:rsidR="00957972" w:rsidRDefault="005F7314" w:rsidP="00561937">
      <w:pPr>
        <w:pStyle w:val="ListParagraph"/>
        <w:numPr>
          <w:ilvl w:val="0"/>
          <w:numId w:val="24"/>
        </w:numPr>
      </w:pPr>
      <w:r w:rsidRPr="00CB19AA">
        <w:rPr>
          <w:sz w:val="22"/>
        </w:rPr>
        <w:t xml:space="preserve">Promote positive </w:t>
      </w:r>
      <w:proofErr w:type="spellStart"/>
      <w:r w:rsidRPr="00CB19AA">
        <w:rPr>
          <w:sz w:val="22"/>
        </w:rPr>
        <w:t>behaviour</w:t>
      </w:r>
      <w:proofErr w:type="spellEnd"/>
      <w:r w:rsidRPr="00CB19AA">
        <w:rPr>
          <w:sz w:val="22"/>
        </w:rPr>
        <w:t xml:space="preserve"> through relational, trauma-informed approaches.</w:t>
      </w:r>
    </w:p>
    <w:p w:rsidR="00957972" w:rsidRDefault="005F7314" w:rsidP="00561937">
      <w:pPr>
        <w:pStyle w:val="ListParagraph"/>
        <w:numPr>
          <w:ilvl w:val="0"/>
          <w:numId w:val="24"/>
        </w:numPr>
      </w:pPr>
      <w:r w:rsidRPr="00CB19AA">
        <w:rPr>
          <w:sz w:val="22"/>
        </w:rPr>
        <w:t>Implement a whole-school ethos of respect, empathy and belonging.</w:t>
      </w:r>
    </w:p>
    <w:p w:rsidR="00957972" w:rsidRDefault="005F7314" w:rsidP="00561937">
      <w:pPr>
        <w:pStyle w:val="ListParagraph"/>
        <w:numPr>
          <w:ilvl w:val="0"/>
          <w:numId w:val="24"/>
        </w:numPr>
      </w:pPr>
      <w:r w:rsidRPr="00CB19AA">
        <w:rPr>
          <w:sz w:val="22"/>
        </w:rPr>
        <w:t>Use internal structures such as The Nest to provide tailored support when needed.</w:t>
      </w:r>
    </w:p>
    <w:p w:rsidR="00957972" w:rsidRPr="004F73E0" w:rsidRDefault="005F7314">
      <w:pPr>
        <w:rPr>
          <w:b/>
        </w:rPr>
      </w:pPr>
      <w:r w:rsidRPr="004F73E0">
        <w:rPr>
          <w:b/>
          <w:sz w:val="22"/>
        </w:rPr>
        <w:t>6. Ensure that SEND provision is inclusive, coherent and whole-school</w:t>
      </w:r>
    </w:p>
    <w:p w:rsidR="00957972" w:rsidRDefault="005F7314" w:rsidP="00561937">
      <w:pPr>
        <w:pStyle w:val="ListParagraph"/>
        <w:numPr>
          <w:ilvl w:val="0"/>
          <w:numId w:val="25"/>
        </w:numPr>
      </w:pPr>
      <w:r w:rsidRPr="00CB19AA">
        <w:rPr>
          <w:sz w:val="22"/>
        </w:rPr>
        <w:t>Embed inclusion as a responsibility of every staff member.</w:t>
      </w:r>
    </w:p>
    <w:p w:rsidR="00957972" w:rsidRDefault="005F7314" w:rsidP="00561937">
      <w:pPr>
        <w:pStyle w:val="ListParagraph"/>
        <w:numPr>
          <w:ilvl w:val="0"/>
          <w:numId w:val="25"/>
        </w:numPr>
      </w:pPr>
      <w:r w:rsidRPr="00CB19AA">
        <w:rPr>
          <w:sz w:val="22"/>
        </w:rPr>
        <w:t>Provide training and CPD aligned with Trust expectations.</w:t>
      </w:r>
    </w:p>
    <w:p w:rsidR="00957972" w:rsidRDefault="005F7314" w:rsidP="00561937">
      <w:pPr>
        <w:pStyle w:val="ListParagraph"/>
        <w:numPr>
          <w:ilvl w:val="0"/>
          <w:numId w:val="25"/>
        </w:numPr>
      </w:pPr>
      <w:r w:rsidRPr="00CB19AA">
        <w:rPr>
          <w:sz w:val="22"/>
        </w:rPr>
        <w:lastRenderedPageBreak/>
        <w:t>Strengthen inclusive curriculum design and accessibility.</w:t>
      </w:r>
    </w:p>
    <w:p w:rsidR="00957972" w:rsidRPr="004F73E0" w:rsidRDefault="005F7314">
      <w:pPr>
        <w:rPr>
          <w:b/>
        </w:rPr>
      </w:pPr>
      <w:r w:rsidRPr="004F73E0">
        <w:rPr>
          <w:b/>
          <w:sz w:val="22"/>
        </w:rPr>
        <w:t>7. Use internal alternative provision effectively and safely</w:t>
      </w:r>
    </w:p>
    <w:p w:rsidR="00957972" w:rsidRDefault="005F7314" w:rsidP="00561937">
      <w:pPr>
        <w:pStyle w:val="ListParagraph"/>
        <w:numPr>
          <w:ilvl w:val="0"/>
          <w:numId w:val="26"/>
        </w:numPr>
      </w:pPr>
      <w:r w:rsidRPr="00CB19AA">
        <w:rPr>
          <w:sz w:val="22"/>
        </w:rPr>
        <w:t>Implement the OLICAT IIAP Protocols for The Nest.</w:t>
      </w:r>
    </w:p>
    <w:p w:rsidR="00957972" w:rsidRDefault="005F7314" w:rsidP="00561937">
      <w:pPr>
        <w:pStyle w:val="ListParagraph"/>
        <w:numPr>
          <w:ilvl w:val="0"/>
          <w:numId w:val="26"/>
        </w:numPr>
      </w:pPr>
      <w:r w:rsidRPr="00CB19AA">
        <w:rPr>
          <w:sz w:val="22"/>
        </w:rPr>
        <w:t xml:space="preserve">Use </w:t>
      </w:r>
      <w:proofErr w:type="gramStart"/>
      <w:r w:rsidRPr="00CB19AA">
        <w:rPr>
          <w:sz w:val="22"/>
        </w:rPr>
        <w:t>The</w:t>
      </w:r>
      <w:proofErr w:type="gramEnd"/>
      <w:r w:rsidRPr="00CB19AA">
        <w:rPr>
          <w:sz w:val="22"/>
        </w:rPr>
        <w:t xml:space="preserve"> Nest for specific, planned purposes linked to assessed need.</w:t>
      </w:r>
    </w:p>
    <w:p w:rsidR="00957972" w:rsidRDefault="005F7314" w:rsidP="00561937">
      <w:pPr>
        <w:pStyle w:val="ListParagraph"/>
        <w:numPr>
          <w:ilvl w:val="0"/>
          <w:numId w:val="26"/>
        </w:numPr>
      </w:pPr>
      <w:r w:rsidRPr="00CB19AA">
        <w:rPr>
          <w:sz w:val="22"/>
        </w:rPr>
        <w:t>Carefully plan reintegration to ensure long-term success.</w:t>
      </w:r>
    </w:p>
    <w:p w:rsidR="00957972" w:rsidRPr="004F73E0" w:rsidRDefault="005F7314">
      <w:pPr>
        <w:rPr>
          <w:b/>
        </w:rPr>
      </w:pPr>
      <w:r w:rsidRPr="004F73E0">
        <w:rPr>
          <w:b/>
          <w:sz w:val="22"/>
        </w:rPr>
        <w:t>8. Promote positive outcomes and high aspirations</w:t>
      </w:r>
    </w:p>
    <w:p w:rsidR="00957972" w:rsidRDefault="005F7314" w:rsidP="00561937">
      <w:pPr>
        <w:pStyle w:val="ListParagraph"/>
        <w:numPr>
          <w:ilvl w:val="0"/>
          <w:numId w:val="27"/>
        </w:numPr>
      </w:pPr>
      <w:r w:rsidRPr="00CB19AA">
        <w:rPr>
          <w:sz w:val="22"/>
        </w:rPr>
        <w:t>Ensure pupils with SEND make strong progress from their starting points.</w:t>
      </w:r>
    </w:p>
    <w:p w:rsidR="00957972" w:rsidRDefault="005F7314" w:rsidP="00561937">
      <w:pPr>
        <w:pStyle w:val="ListParagraph"/>
        <w:numPr>
          <w:ilvl w:val="0"/>
          <w:numId w:val="27"/>
        </w:numPr>
      </w:pPr>
      <w:r w:rsidRPr="00CB19AA">
        <w:rPr>
          <w:sz w:val="22"/>
        </w:rPr>
        <w:t>Support pupils to become confident, independent and resilient learners.</w:t>
      </w:r>
    </w:p>
    <w:p w:rsidR="00957972" w:rsidRDefault="005F7314" w:rsidP="00561937">
      <w:pPr>
        <w:pStyle w:val="ListParagraph"/>
        <w:numPr>
          <w:ilvl w:val="0"/>
          <w:numId w:val="27"/>
        </w:numPr>
      </w:pPr>
      <w:r w:rsidRPr="00CB19AA">
        <w:rPr>
          <w:sz w:val="22"/>
        </w:rPr>
        <w:t>Prepare children effectively for transitions and future success.</w:t>
      </w:r>
    </w:p>
    <w:p w:rsidR="00957972" w:rsidRPr="004F73E0" w:rsidRDefault="005F7314">
      <w:pPr>
        <w:rPr>
          <w:b/>
        </w:rPr>
      </w:pPr>
      <w:r w:rsidRPr="004F73E0">
        <w:rPr>
          <w:b/>
          <w:sz w:val="22"/>
        </w:rPr>
        <w:t>9. Review, monitor and evaluate inclusion</w:t>
      </w:r>
    </w:p>
    <w:p w:rsidR="00957972" w:rsidRDefault="005F7314" w:rsidP="00561937">
      <w:pPr>
        <w:pStyle w:val="ListParagraph"/>
        <w:numPr>
          <w:ilvl w:val="0"/>
          <w:numId w:val="28"/>
        </w:numPr>
      </w:pPr>
      <w:r w:rsidRPr="00CB19AA">
        <w:rPr>
          <w:sz w:val="22"/>
        </w:rPr>
        <w:t>Use data, observations and evidence to evaluate the effectiveness of provision.</w:t>
      </w:r>
    </w:p>
    <w:p w:rsidR="00957972" w:rsidRDefault="005F7314" w:rsidP="00561937">
      <w:pPr>
        <w:pStyle w:val="ListParagraph"/>
        <w:numPr>
          <w:ilvl w:val="0"/>
          <w:numId w:val="28"/>
        </w:numPr>
      </w:pPr>
      <w:r w:rsidRPr="00CB19AA">
        <w:rPr>
          <w:sz w:val="22"/>
        </w:rPr>
        <w:t>Report outcomes to Governors and the Trust as required.</w:t>
      </w:r>
    </w:p>
    <w:p w:rsidR="00957972" w:rsidRDefault="005F7314" w:rsidP="00561937">
      <w:pPr>
        <w:pStyle w:val="ListParagraph"/>
        <w:numPr>
          <w:ilvl w:val="0"/>
          <w:numId w:val="28"/>
        </w:numPr>
      </w:pPr>
      <w:r w:rsidRPr="00CB19AA">
        <w:rPr>
          <w:sz w:val="22"/>
        </w:rPr>
        <w:t>Continually improve practice through reflection and review.</w:t>
      </w:r>
    </w:p>
    <w:p w:rsidR="00957972" w:rsidRDefault="005F7314">
      <w:r>
        <w:rPr>
          <w:sz w:val="22"/>
        </w:rPr>
        <w:t xml:space="preserve">These objectives underpin all aspects of SEND and inclusion at St Edward’s, ensuring provision that is proactive, </w:t>
      </w:r>
      <w:proofErr w:type="spellStart"/>
      <w:r>
        <w:rPr>
          <w:sz w:val="22"/>
        </w:rPr>
        <w:t>personalised</w:t>
      </w:r>
      <w:proofErr w:type="spellEnd"/>
      <w:r>
        <w:rPr>
          <w:sz w:val="22"/>
        </w:rPr>
        <w:t xml:space="preserve"> and rooted in the values of the school and Trust.</w:t>
      </w:r>
    </w:p>
    <w:p w:rsidR="00957972" w:rsidRDefault="005F7314">
      <w:pPr>
        <w:pStyle w:val="Heading1"/>
      </w:pPr>
      <w:bookmarkStart w:id="6" w:name="_Toc215481301"/>
      <w:r>
        <w:rPr>
          <w:b/>
          <w:color w:val="003399"/>
          <w:sz w:val="28"/>
        </w:rPr>
        <w:t>S</w:t>
      </w:r>
      <w:r w:rsidR="00CB19AA">
        <w:rPr>
          <w:b/>
          <w:color w:val="003399"/>
          <w:sz w:val="28"/>
        </w:rPr>
        <w:t>ection</w:t>
      </w:r>
      <w:r>
        <w:rPr>
          <w:b/>
          <w:color w:val="003399"/>
          <w:sz w:val="28"/>
        </w:rPr>
        <w:t xml:space="preserve"> 5: Roles &amp; Responsibilities</w:t>
      </w:r>
      <w:bookmarkEnd w:id="6"/>
    </w:p>
    <w:p w:rsidR="00957972" w:rsidRDefault="005F7314">
      <w:r>
        <w:rPr>
          <w:sz w:val="22"/>
        </w:rPr>
        <w:t>Effective inclusion requires a collective, whole-school approach. Every member of staff at St Edward’s has a responsibility to support children with SEND, while specific roles ensure clarity and accountability.</w:t>
      </w:r>
    </w:p>
    <w:p w:rsidR="00957972" w:rsidRDefault="005F7314">
      <w:pPr>
        <w:pStyle w:val="Heading2"/>
      </w:pPr>
      <w:bookmarkStart w:id="7" w:name="_Toc215481302"/>
      <w:r>
        <w:rPr>
          <w:b/>
          <w:color w:val="003399"/>
          <w:sz w:val="24"/>
        </w:rPr>
        <w:t>5.1 The Governing Body</w:t>
      </w:r>
      <w:bookmarkEnd w:id="7"/>
    </w:p>
    <w:p w:rsidR="00957972" w:rsidRDefault="005F7314">
      <w:r>
        <w:rPr>
          <w:sz w:val="22"/>
        </w:rPr>
        <w:t>The Governing Body ensures that:</w:t>
      </w:r>
    </w:p>
    <w:p w:rsidR="00957972" w:rsidRDefault="005F7314" w:rsidP="00561937">
      <w:pPr>
        <w:pStyle w:val="ListParagraph"/>
        <w:numPr>
          <w:ilvl w:val="0"/>
          <w:numId w:val="29"/>
        </w:numPr>
      </w:pPr>
      <w:r w:rsidRPr="00CB19AA">
        <w:rPr>
          <w:sz w:val="22"/>
        </w:rPr>
        <w:t>the school fulfils its statutory duties under the SEND Code of Practice (2014)</w:t>
      </w:r>
    </w:p>
    <w:p w:rsidR="00957972" w:rsidRDefault="005F7314" w:rsidP="00561937">
      <w:pPr>
        <w:pStyle w:val="ListParagraph"/>
        <w:numPr>
          <w:ilvl w:val="0"/>
          <w:numId w:val="29"/>
        </w:numPr>
      </w:pPr>
      <w:r w:rsidRPr="00CB19AA">
        <w:rPr>
          <w:sz w:val="22"/>
        </w:rPr>
        <w:t>SEND provision is monitored and evaluated</w:t>
      </w:r>
    </w:p>
    <w:p w:rsidR="00957972" w:rsidRDefault="005F7314" w:rsidP="00561937">
      <w:pPr>
        <w:pStyle w:val="ListParagraph"/>
        <w:numPr>
          <w:ilvl w:val="0"/>
          <w:numId w:val="29"/>
        </w:numPr>
      </w:pPr>
      <w:r w:rsidRPr="00CB19AA">
        <w:rPr>
          <w:sz w:val="22"/>
        </w:rPr>
        <w:t>appropriate resources are allocated to support SEND</w:t>
      </w:r>
    </w:p>
    <w:p w:rsidR="00957972" w:rsidRDefault="005F7314" w:rsidP="00561937">
      <w:pPr>
        <w:pStyle w:val="ListParagraph"/>
        <w:numPr>
          <w:ilvl w:val="0"/>
          <w:numId w:val="29"/>
        </w:numPr>
      </w:pPr>
      <w:r w:rsidRPr="00CB19AA">
        <w:rPr>
          <w:sz w:val="22"/>
        </w:rPr>
        <w:t>the school publishes accurate, up-to-date SEND information on its website</w:t>
      </w:r>
    </w:p>
    <w:p w:rsidR="00957972" w:rsidRDefault="005F7314" w:rsidP="00561937">
      <w:pPr>
        <w:pStyle w:val="ListParagraph"/>
        <w:numPr>
          <w:ilvl w:val="0"/>
          <w:numId w:val="29"/>
        </w:numPr>
      </w:pPr>
      <w:r w:rsidRPr="00CB19AA">
        <w:rPr>
          <w:sz w:val="22"/>
        </w:rPr>
        <w:t>the views of pupils and families inform school practice</w:t>
      </w:r>
    </w:p>
    <w:p w:rsidR="00957972" w:rsidRDefault="005F7314" w:rsidP="00561937">
      <w:pPr>
        <w:pStyle w:val="ListParagraph"/>
        <w:numPr>
          <w:ilvl w:val="0"/>
          <w:numId w:val="29"/>
        </w:numPr>
      </w:pPr>
      <w:r w:rsidRPr="00CB19AA">
        <w:rPr>
          <w:sz w:val="22"/>
        </w:rPr>
        <w:t>A named SEND Governor meets regularly with the SENCo and reports to the Full Governing Body.</w:t>
      </w:r>
    </w:p>
    <w:p w:rsidR="00957972" w:rsidRDefault="005F7314">
      <w:pPr>
        <w:pStyle w:val="Heading2"/>
      </w:pPr>
      <w:bookmarkStart w:id="8" w:name="_Toc215481303"/>
      <w:r>
        <w:rPr>
          <w:b/>
          <w:color w:val="003399"/>
          <w:sz w:val="24"/>
        </w:rPr>
        <w:t>5.2 The Headteacher</w:t>
      </w:r>
      <w:bookmarkEnd w:id="8"/>
    </w:p>
    <w:p w:rsidR="00957972" w:rsidRDefault="005F7314">
      <w:r>
        <w:rPr>
          <w:sz w:val="22"/>
        </w:rPr>
        <w:t>The Headteacher has overall responsibility for:</w:t>
      </w:r>
    </w:p>
    <w:p w:rsidR="00957972" w:rsidRDefault="005F7314" w:rsidP="00561937">
      <w:pPr>
        <w:pStyle w:val="ListParagraph"/>
        <w:numPr>
          <w:ilvl w:val="0"/>
          <w:numId w:val="30"/>
        </w:numPr>
      </w:pPr>
      <w:r w:rsidRPr="00CB19AA">
        <w:rPr>
          <w:sz w:val="22"/>
        </w:rPr>
        <w:t>strategic leadership of inclusion and SEND</w:t>
      </w:r>
    </w:p>
    <w:p w:rsidR="00957972" w:rsidRDefault="005F7314" w:rsidP="00561937">
      <w:pPr>
        <w:pStyle w:val="ListParagraph"/>
        <w:numPr>
          <w:ilvl w:val="0"/>
          <w:numId w:val="30"/>
        </w:numPr>
      </w:pPr>
      <w:r w:rsidRPr="00CB19AA">
        <w:rPr>
          <w:sz w:val="22"/>
        </w:rPr>
        <w:t>ensuring that the school complies with statutory duties</w:t>
      </w:r>
    </w:p>
    <w:p w:rsidR="00957972" w:rsidRDefault="005F7314" w:rsidP="00561937">
      <w:pPr>
        <w:pStyle w:val="ListParagraph"/>
        <w:numPr>
          <w:ilvl w:val="0"/>
          <w:numId w:val="30"/>
        </w:numPr>
      </w:pPr>
      <w:r w:rsidRPr="00CB19AA">
        <w:rPr>
          <w:sz w:val="22"/>
        </w:rPr>
        <w:lastRenderedPageBreak/>
        <w:t>implementing Trust Inclusion and IIAP protocols</w:t>
      </w:r>
    </w:p>
    <w:p w:rsidR="00957972" w:rsidRDefault="005F7314" w:rsidP="00561937">
      <w:pPr>
        <w:pStyle w:val="ListParagraph"/>
        <w:numPr>
          <w:ilvl w:val="0"/>
          <w:numId w:val="30"/>
        </w:numPr>
      </w:pPr>
      <w:r w:rsidRPr="00CB19AA">
        <w:rPr>
          <w:sz w:val="22"/>
        </w:rPr>
        <w:t>the effectiveness of The Nest (IIAP)</w:t>
      </w:r>
    </w:p>
    <w:p w:rsidR="00957972" w:rsidRDefault="005F7314" w:rsidP="00561937">
      <w:pPr>
        <w:pStyle w:val="ListParagraph"/>
        <w:numPr>
          <w:ilvl w:val="0"/>
          <w:numId w:val="30"/>
        </w:numPr>
      </w:pPr>
      <w:r w:rsidRPr="00CB19AA">
        <w:rPr>
          <w:sz w:val="22"/>
        </w:rPr>
        <w:t>ensuring staff receive appropriate CPD</w:t>
      </w:r>
    </w:p>
    <w:p w:rsidR="00957972" w:rsidRDefault="005F7314" w:rsidP="00561937">
      <w:pPr>
        <w:pStyle w:val="ListParagraph"/>
        <w:numPr>
          <w:ilvl w:val="0"/>
          <w:numId w:val="30"/>
        </w:numPr>
      </w:pPr>
      <w:r w:rsidRPr="00CB19AA">
        <w:rPr>
          <w:sz w:val="22"/>
        </w:rPr>
        <w:t>promoting a culture of high expectations for all</w:t>
      </w:r>
    </w:p>
    <w:p w:rsidR="00957972" w:rsidRDefault="005F7314" w:rsidP="00561937">
      <w:pPr>
        <w:pStyle w:val="ListParagraph"/>
        <w:numPr>
          <w:ilvl w:val="0"/>
          <w:numId w:val="30"/>
        </w:numPr>
      </w:pPr>
      <w:r w:rsidRPr="00CB19AA">
        <w:rPr>
          <w:sz w:val="22"/>
        </w:rPr>
        <w:t>The Headteacher works closely with the SENCo to evaluate and strengthen provision.</w:t>
      </w:r>
    </w:p>
    <w:p w:rsidR="00957972" w:rsidRDefault="005F7314">
      <w:pPr>
        <w:pStyle w:val="Heading2"/>
      </w:pPr>
      <w:bookmarkStart w:id="9" w:name="_Toc215481304"/>
      <w:r>
        <w:rPr>
          <w:b/>
          <w:color w:val="003399"/>
          <w:sz w:val="24"/>
        </w:rPr>
        <w:t>5.3 The Special Educational Needs Coordinator (SENCo)</w:t>
      </w:r>
      <w:bookmarkEnd w:id="9"/>
    </w:p>
    <w:p w:rsidR="00957972" w:rsidRDefault="005F7314">
      <w:r>
        <w:rPr>
          <w:sz w:val="22"/>
        </w:rPr>
        <w:t>The SENCo is responsible for the day-to-day leadership and coordination of SEND provision. Duties include:</w:t>
      </w:r>
    </w:p>
    <w:p w:rsidR="00957972" w:rsidRDefault="005F7314" w:rsidP="00561937">
      <w:pPr>
        <w:pStyle w:val="ListParagraph"/>
        <w:numPr>
          <w:ilvl w:val="0"/>
          <w:numId w:val="31"/>
        </w:numPr>
      </w:pPr>
      <w:r w:rsidRPr="00CB19AA">
        <w:rPr>
          <w:sz w:val="22"/>
        </w:rPr>
        <w:t>overseeing the identification and assessment of pupils with SEND</w:t>
      </w:r>
    </w:p>
    <w:p w:rsidR="00957972" w:rsidRDefault="005F7314" w:rsidP="00561937">
      <w:pPr>
        <w:pStyle w:val="ListParagraph"/>
        <w:numPr>
          <w:ilvl w:val="0"/>
          <w:numId w:val="31"/>
        </w:numPr>
      </w:pPr>
      <w:r w:rsidRPr="00CB19AA">
        <w:rPr>
          <w:sz w:val="22"/>
        </w:rPr>
        <w:t>coordinating the Assess–Plan–Do–Review (APDR) cycle</w:t>
      </w:r>
    </w:p>
    <w:p w:rsidR="00957972" w:rsidRDefault="005F7314" w:rsidP="00561937">
      <w:pPr>
        <w:pStyle w:val="ListParagraph"/>
        <w:numPr>
          <w:ilvl w:val="0"/>
          <w:numId w:val="31"/>
        </w:numPr>
      </w:pPr>
      <w:r w:rsidRPr="00CB19AA">
        <w:rPr>
          <w:sz w:val="22"/>
        </w:rPr>
        <w:t>ensuring that teachers are supported to deliver high-quality inclusive and adaptive teaching</w:t>
      </w:r>
    </w:p>
    <w:p w:rsidR="00957972" w:rsidRDefault="005F7314" w:rsidP="00561937">
      <w:pPr>
        <w:pStyle w:val="ListParagraph"/>
        <w:numPr>
          <w:ilvl w:val="0"/>
          <w:numId w:val="31"/>
        </w:numPr>
      </w:pPr>
      <w:r w:rsidRPr="00CB19AA">
        <w:rPr>
          <w:sz w:val="22"/>
        </w:rPr>
        <w:t>leading on EHCP applications, annual reviews and statutory documentation</w:t>
      </w:r>
    </w:p>
    <w:p w:rsidR="00957972" w:rsidRDefault="005F7314" w:rsidP="00561937">
      <w:pPr>
        <w:pStyle w:val="ListParagraph"/>
        <w:numPr>
          <w:ilvl w:val="0"/>
          <w:numId w:val="31"/>
        </w:numPr>
      </w:pPr>
      <w:r w:rsidRPr="00CB19AA">
        <w:rPr>
          <w:sz w:val="22"/>
        </w:rPr>
        <w:t>liaising with external professionals and agencies</w:t>
      </w:r>
    </w:p>
    <w:p w:rsidR="00957972" w:rsidRDefault="005F7314" w:rsidP="00561937">
      <w:pPr>
        <w:pStyle w:val="ListParagraph"/>
        <w:numPr>
          <w:ilvl w:val="0"/>
          <w:numId w:val="31"/>
        </w:numPr>
      </w:pPr>
      <w:r w:rsidRPr="00CB19AA">
        <w:rPr>
          <w:sz w:val="22"/>
        </w:rPr>
        <w:t xml:space="preserve">working in partnership with parents and </w:t>
      </w:r>
      <w:proofErr w:type="spellStart"/>
      <w:r w:rsidRPr="00CB19AA">
        <w:rPr>
          <w:sz w:val="22"/>
        </w:rPr>
        <w:t>carers</w:t>
      </w:r>
      <w:proofErr w:type="spellEnd"/>
    </w:p>
    <w:p w:rsidR="00957972" w:rsidRDefault="005F7314" w:rsidP="00561937">
      <w:pPr>
        <w:pStyle w:val="ListParagraph"/>
        <w:numPr>
          <w:ilvl w:val="0"/>
          <w:numId w:val="31"/>
        </w:numPr>
      </w:pPr>
      <w:r w:rsidRPr="00CB19AA">
        <w:rPr>
          <w:sz w:val="22"/>
        </w:rPr>
        <w:t>maintaining accurate SEND records, provision maps and tracking</w:t>
      </w:r>
    </w:p>
    <w:p w:rsidR="00957972" w:rsidRDefault="005F7314" w:rsidP="00561937">
      <w:pPr>
        <w:pStyle w:val="ListParagraph"/>
        <w:numPr>
          <w:ilvl w:val="0"/>
          <w:numId w:val="31"/>
        </w:numPr>
      </w:pPr>
      <w:r w:rsidRPr="00CB19AA">
        <w:rPr>
          <w:sz w:val="22"/>
        </w:rPr>
        <w:t>advising SLT on resource allocation and CPD</w:t>
      </w:r>
    </w:p>
    <w:p w:rsidR="00957972" w:rsidRDefault="005F7314" w:rsidP="00561937">
      <w:pPr>
        <w:pStyle w:val="ListParagraph"/>
        <w:numPr>
          <w:ilvl w:val="0"/>
          <w:numId w:val="31"/>
        </w:numPr>
      </w:pPr>
      <w:r w:rsidRPr="00CB19AA">
        <w:rPr>
          <w:sz w:val="22"/>
        </w:rPr>
        <w:t xml:space="preserve">supporting staff to plan and monitor </w:t>
      </w:r>
      <w:proofErr w:type="spellStart"/>
      <w:r w:rsidRPr="00CB19AA">
        <w:rPr>
          <w:sz w:val="22"/>
        </w:rPr>
        <w:t>personalised</w:t>
      </w:r>
      <w:proofErr w:type="spellEnd"/>
      <w:r w:rsidRPr="00CB19AA">
        <w:rPr>
          <w:sz w:val="22"/>
        </w:rPr>
        <w:t xml:space="preserve"> provision</w:t>
      </w:r>
    </w:p>
    <w:p w:rsidR="00957972" w:rsidRDefault="005F7314" w:rsidP="00561937">
      <w:pPr>
        <w:pStyle w:val="ListParagraph"/>
        <w:numPr>
          <w:ilvl w:val="0"/>
          <w:numId w:val="31"/>
        </w:numPr>
      </w:pPr>
      <w:r w:rsidRPr="00CB19AA">
        <w:rPr>
          <w:sz w:val="22"/>
        </w:rPr>
        <w:t>ensuring that The Nest (IIAP) is used correctly and consistently with Trust protocols</w:t>
      </w:r>
    </w:p>
    <w:p w:rsidR="00957972" w:rsidRDefault="005F7314">
      <w:r>
        <w:rPr>
          <w:sz w:val="22"/>
        </w:rPr>
        <w:t>The SENCo is a qualified teacher and holds (or is working towards) the statutory National Award for SEN Coordination.</w:t>
      </w:r>
    </w:p>
    <w:p w:rsidR="00957972" w:rsidRPr="004F73E0" w:rsidRDefault="005F7314" w:rsidP="004F73E0">
      <w:pPr>
        <w:pStyle w:val="Heading2"/>
        <w:rPr>
          <w:b/>
          <w:color w:val="003399"/>
          <w:sz w:val="24"/>
        </w:rPr>
      </w:pPr>
      <w:bookmarkStart w:id="10" w:name="_Toc215481305"/>
      <w:r w:rsidRPr="004F73E0">
        <w:rPr>
          <w:b/>
          <w:color w:val="003399"/>
          <w:sz w:val="24"/>
        </w:rPr>
        <w:t>5.4 Class Teachers</w:t>
      </w:r>
      <w:bookmarkEnd w:id="10"/>
    </w:p>
    <w:p w:rsidR="00957972" w:rsidRDefault="005F7314">
      <w:r>
        <w:rPr>
          <w:sz w:val="22"/>
        </w:rPr>
        <w:t>Class teachers are responsible and accountable for the progress and development of every pupil in their class, including those receiving additional support. Their responsibilities include:</w:t>
      </w:r>
    </w:p>
    <w:p w:rsidR="00957972" w:rsidRDefault="005F7314" w:rsidP="00561937">
      <w:pPr>
        <w:pStyle w:val="ListParagraph"/>
        <w:numPr>
          <w:ilvl w:val="0"/>
          <w:numId w:val="32"/>
        </w:numPr>
      </w:pPr>
      <w:r w:rsidRPr="00CB19AA">
        <w:rPr>
          <w:sz w:val="22"/>
        </w:rPr>
        <w:t>delivering high-quality, adaptive teaching as the first response to SEND</w:t>
      </w:r>
    </w:p>
    <w:p w:rsidR="00957972" w:rsidRDefault="005F7314" w:rsidP="00561937">
      <w:pPr>
        <w:pStyle w:val="ListParagraph"/>
        <w:numPr>
          <w:ilvl w:val="0"/>
          <w:numId w:val="32"/>
        </w:numPr>
      </w:pPr>
      <w:r w:rsidRPr="00CB19AA">
        <w:rPr>
          <w:sz w:val="22"/>
        </w:rPr>
        <w:t>implementing reasonable adjustments as needed</w:t>
      </w:r>
    </w:p>
    <w:p w:rsidR="00957972" w:rsidRDefault="005F7314" w:rsidP="00561937">
      <w:pPr>
        <w:pStyle w:val="ListParagraph"/>
        <w:numPr>
          <w:ilvl w:val="0"/>
          <w:numId w:val="32"/>
        </w:numPr>
      </w:pPr>
      <w:r w:rsidRPr="00CB19AA">
        <w:rPr>
          <w:sz w:val="22"/>
        </w:rPr>
        <w:t>knowing the needs, strengths and pupil voice of every learner</w:t>
      </w:r>
    </w:p>
    <w:p w:rsidR="00957972" w:rsidRDefault="005F7314" w:rsidP="00561937">
      <w:pPr>
        <w:pStyle w:val="ListParagraph"/>
        <w:numPr>
          <w:ilvl w:val="0"/>
          <w:numId w:val="32"/>
        </w:numPr>
      </w:pPr>
      <w:r w:rsidRPr="00CB19AA">
        <w:rPr>
          <w:sz w:val="22"/>
        </w:rPr>
        <w:t>planning and reviewing individual provision in collaboration with the SENCo</w:t>
      </w:r>
    </w:p>
    <w:p w:rsidR="00957972" w:rsidRDefault="005F7314" w:rsidP="00561937">
      <w:pPr>
        <w:pStyle w:val="ListParagraph"/>
        <w:numPr>
          <w:ilvl w:val="0"/>
          <w:numId w:val="32"/>
        </w:numPr>
      </w:pPr>
      <w:r w:rsidRPr="00CB19AA">
        <w:rPr>
          <w:sz w:val="22"/>
        </w:rPr>
        <w:t>setting and monitoring targets as part of APDR cycles</w:t>
      </w:r>
    </w:p>
    <w:p w:rsidR="00957972" w:rsidRDefault="005F7314" w:rsidP="00561937">
      <w:pPr>
        <w:pStyle w:val="ListParagraph"/>
        <w:numPr>
          <w:ilvl w:val="0"/>
          <w:numId w:val="32"/>
        </w:numPr>
      </w:pPr>
      <w:r w:rsidRPr="00CB19AA">
        <w:rPr>
          <w:sz w:val="22"/>
        </w:rPr>
        <w:t xml:space="preserve">communicating regularly with parents and </w:t>
      </w:r>
      <w:proofErr w:type="spellStart"/>
      <w:r w:rsidRPr="00CB19AA">
        <w:rPr>
          <w:sz w:val="22"/>
        </w:rPr>
        <w:t>carers</w:t>
      </w:r>
      <w:proofErr w:type="spellEnd"/>
    </w:p>
    <w:p w:rsidR="00957972" w:rsidRDefault="005F7314" w:rsidP="00561937">
      <w:pPr>
        <w:pStyle w:val="ListParagraph"/>
        <w:numPr>
          <w:ilvl w:val="0"/>
          <w:numId w:val="32"/>
        </w:numPr>
      </w:pPr>
      <w:r w:rsidRPr="00CB19AA">
        <w:rPr>
          <w:sz w:val="22"/>
        </w:rPr>
        <w:t>deploying teaching assistants effectively</w:t>
      </w:r>
    </w:p>
    <w:p w:rsidR="00957972" w:rsidRDefault="005F7314" w:rsidP="00561937">
      <w:pPr>
        <w:pStyle w:val="ListParagraph"/>
        <w:numPr>
          <w:ilvl w:val="0"/>
          <w:numId w:val="32"/>
        </w:numPr>
      </w:pPr>
      <w:r w:rsidRPr="00CB19AA">
        <w:rPr>
          <w:sz w:val="22"/>
        </w:rPr>
        <w:t>maintaining an inclusive classroom environment</w:t>
      </w:r>
    </w:p>
    <w:p w:rsidR="00957972" w:rsidRDefault="005F7314">
      <w:r>
        <w:rPr>
          <w:sz w:val="22"/>
        </w:rPr>
        <w:t>Teachers remain responsible for pupils even when they receive support outside the classroom, including interventions and The Nest.</w:t>
      </w:r>
    </w:p>
    <w:p w:rsidR="00957972" w:rsidRPr="004F73E0" w:rsidRDefault="005F7314" w:rsidP="004F73E0">
      <w:pPr>
        <w:pStyle w:val="Heading2"/>
        <w:rPr>
          <w:b/>
          <w:color w:val="003399"/>
          <w:sz w:val="24"/>
        </w:rPr>
      </w:pPr>
      <w:bookmarkStart w:id="11" w:name="_Toc215481306"/>
      <w:r w:rsidRPr="004F73E0">
        <w:rPr>
          <w:b/>
          <w:color w:val="003399"/>
          <w:sz w:val="24"/>
        </w:rPr>
        <w:t>5.5 Teaching Assistants (TAs) and Support Staff</w:t>
      </w:r>
      <w:bookmarkEnd w:id="11"/>
    </w:p>
    <w:p w:rsidR="00957972" w:rsidRDefault="005F7314">
      <w:r>
        <w:rPr>
          <w:sz w:val="22"/>
        </w:rPr>
        <w:t>Support staff play a key role in inclusive practice by:</w:t>
      </w:r>
    </w:p>
    <w:p w:rsidR="00957972" w:rsidRDefault="005F7314" w:rsidP="00561937">
      <w:pPr>
        <w:pStyle w:val="ListParagraph"/>
        <w:numPr>
          <w:ilvl w:val="0"/>
          <w:numId w:val="33"/>
        </w:numPr>
      </w:pPr>
      <w:r w:rsidRPr="00CB19AA">
        <w:rPr>
          <w:sz w:val="22"/>
        </w:rPr>
        <w:lastRenderedPageBreak/>
        <w:t>working under the guidance of the teacher and SENCo</w:t>
      </w:r>
    </w:p>
    <w:p w:rsidR="00957972" w:rsidRDefault="005F7314" w:rsidP="00561937">
      <w:pPr>
        <w:pStyle w:val="ListParagraph"/>
        <w:numPr>
          <w:ilvl w:val="0"/>
          <w:numId w:val="33"/>
        </w:numPr>
      </w:pPr>
      <w:r w:rsidRPr="00CB19AA">
        <w:rPr>
          <w:sz w:val="22"/>
        </w:rPr>
        <w:t>delivering targeted interventions with fidelity</w:t>
      </w:r>
    </w:p>
    <w:p w:rsidR="00957972" w:rsidRDefault="005F7314" w:rsidP="00561937">
      <w:pPr>
        <w:pStyle w:val="ListParagraph"/>
        <w:numPr>
          <w:ilvl w:val="0"/>
          <w:numId w:val="33"/>
        </w:numPr>
      </w:pPr>
      <w:r w:rsidRPr="00CB19AA">
        <w:rPr>
          <w:sz w:val="22"/>
        </w:rPr>
        <w:t>supporting emotional regulation, communication and engagement</w:t>
      </w:r>
    </w:p>
    <w:p w:rsidR="00957972" w:rsidRDefault="005F7314" w:rsidP="00561937">
      <w:pPr>
        <w:pStyle w:val="ListParagraph"/>
        <w:numPr>
          <w:ilvl w:val="0"/>
          <w:numId w:val="33"/>
        </w:numPr>
      </w:pPr>
      <w:r w:rsidRPr="00CB19AA">
        <w:rPr>
          <w:sz w:val="22"/>
        </w:rPr>
        <w:t>promoting independence and avoiding over-scaffolding</w:t>
      </w:r>
    </w:p>
    <w:p w:rsidR="00957972" w:rsidRDefault="005F7314" w:rsidP="00561937">
      <w:pPr>
        <w:pStyle w:val="ListParagraph"/>
        <w:numPr>
          <w:ilvl w:val="0"/>
          <w:numId w:val="33"/>
        </w:numPr>
      </w:pPr>
      <w:r w:rsidRPr="00CB19AA">
        <w:rPr>
          <w:sz w:val="22"/>
        </w:rPr>
        <w:t>contributing to observations and APDR reviews</w:t>
      </w:r>
    </w:p>
    <w:p w:rsidR="00957972" w:rsidRDefault="005F7314" w:rsidP="00561937">
      <w:pPr>
        <w:pStyle w:val="ListParagraph"/>
        <w:numPr>
          <w:ilvl w:val="0"/>
          <w:numId w:val="33"/>
        </w:numPr>
      </w:pPr>
      <w:r w:rsidRPr="00CB19AA">
        <w:rPr>
          <w:sz w:val="22"/>
        </w:rPr>
        <w:t>supporting the smooth reintegration of pupils from The Nest</w:t>
      </w:r>
    </w:p>
    <w:p w:rsidR="00957972" w:rsidRDefault="005F7314">
      <w:r>
        <w:rPr>
          <w:sz w:val="22"/>
        </w:rPr>
        <w:t>TAs follow the Trust’s expectations for professional conduct, feedback and training.</w:t>
      </w:r>
    </w:p>
    <w:p w:rsidR="00957972" w:rsidRPr="004F73E0" w:rsidRDefault="005F7314" w:rsidP="004F73E0">
      <w:pPr>
        <w:pStyle w:val="Heading2"/>
        <w:rPr>
          <w:b/>
          <w:color w:val="003399"/>
          <w:sz w:val="24"/>
        </w:rPr>
      </w:pPr>
      <w:bookmarkStart w:id="12" w:name="_Toc215481307"/>
      <w:r w:rsidRPr="004F73E0">
        <w:rPr>
          <w:b/>
          <w:color w:val="003399"/>
          <w:sz w:val="24"/>
        </w:rPr>
        <w:t>5.6 The Designated Safeguarding Lead (DSL)</w:t>
      </w:r>
      <w:bookmarkEnd w:id="12"/>
    </w:p>
    <w:p w:rsidR="00957972" w:rsidRDefault="005F7314">
      <w:r>
        <w:rPr>
          <w:sz w:val="22"/>
        </w:rPr>
        <w:t>The DSL ensures that:</w:t>
      </w:r>
    </w:p>
    <w:p w:rsidR="00957972" w:rsidRDefault="005F7314" w:rsidP="00561937">
      <w:pPr>
        <w:pStyle w:val="ListParagraph"/>
        <w:numPr>
          <w:ilvl w:val="0"/>
          <w:numId w:val="34"/>
        </w:numPr>
      </w:pPr>
      <w:r w:rsidRPr="00CB19AA">
        <w:rPr>
          <w:sz w:val="22"/>
        </w:rPr>
        <w:t>safeguarding and inclusion systems are closely aligned</w:t>
      </w:r>
    </w:p>
    <w:p w:rsidR="00957972" w:rsidRDefault="005F7314" w:rsidP="00561937">
      <w:pPr>
        <w:pStyle w:val="ListParagraph"/>
        <w:numPr>
          <w:ilvl w:val="0"/>
          <w:numId w:val="34"/>
        </w:numPr>
      </w:pPr>
      <w:r w:rsidRPr="00CB19AA">
        <w:rPr>
          <w:sz w:val="22"/>
        </w:rPr>
        <w:t>children with SEND and vulnerabilities are identified early</w:t>
      </w:r>
    </w:p>
    <w:p w:rsidR="00957972" w:rsidRDefault="005F7314" w:rsidP="00561937">
      <w:pPr>
        <w:pStyle w:val="ListParagraph"/>
        <w:numPr>
          <w:ilvl w:val="0"/>
          <w:numId w:val="34"/>
        </w:numPr>
      </w:pPr>
      <w:r w:rsidRPr="00CB19AA">
        <w:rPr>
          <w:sz w:val="22"/>
        </w:rPr>
        <w:t>referrals are made promptly where needed</w:t>
      </w:r>
    </w:p>
    <w:p w:rsidR="00957972" w:rsidRDefault="005F7314" w:rsidP="00561937">
      <w:pPr>
        <w:pStyle w:val="ListParagraph"/>
        <w:numPr>
          <w:ilvl w:val="0"/>
          <w:numId w:val="34"/>
        </w:numPr>
      </w:pPr>
      <w:r w:rsidRPr="00CB19AA">
        <w:rPr>
          <w:sz w:val="22"/>
        </w:rPr>
        <w:t>safeguarding information informs planning, provision and support</w:t>
      </w:r>
    </w:p>
    <w:p w:rsidR="00957972" w:rsidRDefault="005F7314" w:rsidP="00561937">
      <w:pPr>
        <w:pStyle w:val="ListParagraph"/>
        <w:numPr>
          <w:ilvl w:val="0"/>
          <w:numId w:val="34"/>
        </w:numPr>
      </w:pPr>
      <w:r w:rsidRPr="00CB19AA">
        <w:rPr>
          <w:sz w:val="22"/>
        </w:rPr>
        <w:t xml:space="preserve">staff are trained to </w:t>
      </w:r>
      <w:proofErr w:type="spellStart"/>
      <w:r w:rsidRPr="00CB19AA">
        <w:rPr>
          <w:sz w:val="22"/>
        </w:rPr>
        <w:t>recognise</w:t>
      </w:r>
      <w:proofErr w:type="spellEnd"/>
      <w:r w:rsidRPr="00CB19AA">
        <w:rPr>
          <w:sz w:val="22"/>
        </w:rPr>
        <w:t xml:space="preserve"> the additional risks faced by pupils with SEND</w:t>
      </w:r>
    </w:p>
    <w:p w:rsidR="00957972" w:rsidRPr="004F73E0" w:rsidRDefault="005F7314" w:rsidP="004F73E0">
      <w:pPr>
        <w:pStyle w:val="Heading2"/>
        <w:rPr>
          <w:b/>
          <w:color w:val="003399"/>
          <w:sz w:val="24"/>
        </w:rPr>
      </w:pPr>
      <w:bookmarkStart w:id="13" w:name="_Toc215481308"/>
      <w:r w:rsidRPr="004F73E0">
        <w:rPr>
          <w:b/>
          <w:color w:val="003399"/>
          <w:sz w:val="24"/>
        </w:rPr>
        <w:t>5.7 External Agencies</w:t>
      </w:r>
      <w:bookmarkEnd w:id="13"/>
    </w:p>
    <w:p w:rsidR="00957972" w:rsidRDefault="005F7314">
      <w:r>
        <w:rPr>
          <w:sz w:val="22"/>
        </w:rPr>
        <w:t>The school works regularly with a range of professionals, which may include:</w:t>
      </w:r>
    </w:p>
    <w:p w:rsidR="00957972" w:rsidRDefault="005F7314" w:rsidP="00561937">
      <w:pPr>
        <w:pStyle w:val="ListParagraph"/>
        <w:numPr>
          <w:ilvl w:val="0"/>
          <w:numId w:val="35"/>
        </w:numPr>
      </w:pPr>
      <w:r w:rsidRPr="00CB19AA">
        <w:rPr>
          <w:sz w:val="22"/>
        </w:rPr>
        <w:t>Educational Psychologists</w:t>
      </w:r>
    </w:p>
    <w:p w:rsidR="00957972" w:rsidRDefault="005F7314" w:rsidP="00561937">
      <w:pPr>
        <w:pStyle w:val="ListParagraph"/>
        <w:numPr>
          <w:ilvl w:val="0"/>
          <w:numId w:val="35"/>
        </w:numPr>
      </w:pPr>
      <w:r w:rsidRPr="00CB19AA">
        <w:rPr>
          <w:sz w:val="22"/>
        </w:rPr>
        <w:t>Specialist Teachers</w:t>
      </w:r>
    </w:p>
    <w:p w:rsidR="00957972" w:rsidRDefault="005F7314" w:rsidP="00561937">
      <w:pPr>
        <w:pStyle w:val="ListParagraph"/>
        <w:numPr>
          <w:ilvl w:val="0"/>
          <w:numId w:val="35"/>
        </w:numPr>
      </w:pPr>
      <w:r w:rsidRPr="00CB19AA">
        <w:rPr>
          <w:sz w:val="22"/>
        </w:rPr>
        <w:t>Speech and Language Therapists</w:t>
      </w:r>
    </w:p>
    <w:p w:rsidR="00957972" w:rsidRDefault="005F7314" w:rsidP="00561937">
      <w:pPr>
        <w:pStyle w:val="ListParagraph"/>
        <w:numPr>
          <w:ilvl w:val="0"/>
          <w:numId w:val="35"/>
        </w:numPr>
      </w:pPr>
      <w:r w:rsidRPr="00CB19AA">
        <w:rPr>
          <w:sz w:val="22"/>
        </w:rPr>
        <w:t xml:space="preserve">CAMHS, Community </w:t>
      </w:r>
      <w:proofErr w:type="spellStart"/>
      <w:r w:rsidRPr="00CB19AA">
        <w:rPr>
          <w:sz w:val="22"/>
        </w:rPr>
        <w:t>Paediatrics</w:t>
      </w:r>
      <w:proofErr w:type="spellEnd"/>
      <w:r w:rsidRPr="00CB19AA">
        <w:rPr>
          <w:sz w:val="22"/>
        </w:rPr>
        <w:t>, Social Care</w:t>
      </w:r>
    </w:p>
    <w:p w:rsidR="00957972" w:rsidRDefault="005F7314" w:rsidP="00561937">
      <w:pPr>
        <w:pStyle w:val="ListParagraph"/>
        <w:numPr>
          <w:ilvl w:val="0"/>
          <w:numId w:val="35"/>
        </w:numPr>
      </w:pPr>
      <w:r w:rsidRPr="00CB19AA">
        <w:rPr>
          <w:sz w:val="22"/>
        </w:rPr>
        <w:t>Occupational Therapists and Physiotherapists</w:t>
      </w:r>
    </w:p>
    <w:p w:rsidR="00957972" w:rsidRDefault="005F7314" w:rsidP="00561937">
      <w:pPr>
        <w:pStyle w:val="ListParagraph"/>
        <w:numPr>
          <w:ilvl w:val="0"/>
          <w:numId w:val="35"/>
        </w:numPr>
      </w:pPr>
      <w:r w:rsidRPr="00CB19AA">
        <w:rPr>
          <w:sz w:val="22"/>
        </w:rPr>
        <w:t>Early Help and Family Support services</w:t>
      </w:r>
    </w:p>
    <w:p w:rsidR="00957972" w:rsidRDefault="005F7314" w:rsidP="00561937">
      <w:pPr>
        <w:pStyle w:val="ListParagraph"/>
        <w:numPr>
          <w:ilvl w:val="0"/>
          <w:numId w:val="35"/>
        </w:numPr>
      </w:pPr>
      <w:r w:rsidRPr="00CB19AA">
        <w:rPr>
          <w:sz w:val="22"/>
        </w:rPr>
        <w:t>External advice informs the APDR cycle and provision planning.</w:t>
      </w:r>
    </w:p>
    <w:p w:rsidR="00957972" w:rsidRPr="004F73E0" w:rsidRDefault="005F7314" w:rsidP="004F73E0">
      <w:pPr>
        <w:pStyle w:val="Heading2"/>
        <w:rPr>
          <w:b/>
          <w:color w:val="003399"/>
          <w:sz w:val="24"/>
        </w:rPr>
      </w:pPr>
      <w:bookmarkStart w:id="14" w:name="_Toc215481309"/>
      <w:r w:rsidRPr="004F73E0">
        <w:rPr>
          <w:b/>
          <w:color w:val="003399"/>
          <w:sz w:val="24"/>
        </w:rPr>
        <w:t xml:space="preserve">5.8 Parents and </w:t>
      </w:r>
      <w:proofErr w:type="spellStart"/>
      <w:r w:rsidRPr="004F73E0">
        <w:rPr>
          <w:b/>
          <w:color w:val="003399"/>
          <w:sz w:val="24"/>
        </w:rPr>
        <w:t>Carers</w:t>
      </w:r>
      <w:bookmarkEnd w:id="14"/>
      <w:proofErr w:type="spellEnd"/>
    </w:p>
    <w:p w:rsidR="00957972" w:rsidRDefault="005F7314">
      <w:r>
        <w:rPr>
          <w:sz w:val="22"/>
        </w:rPr>
        <w:t xml:space="preserve">Parents and </w:t>
      </w:r>
      <w:proofErr w:type="spellStart"/>
      <w:r>
        <w:rPr>
          <w:sz w:val="22"/>
        </w:rPr>
        <w:t>carers</w:t>
      </w:r>
      <w:proofErr w:type="spellEnd"/>
      <w:r>
        <w:rPr>
          <w:sz w:val="22"/>
        </w:rPr>
        <w:t xml:space="preserve"> are essential partners. They contribute by:</w:t>
      </w:r>
    </w:p>
    <w:p w:rsidR="00957972" w:rsidRDefault="005F7314" w:rsidP="00561937">
      <w:pPr>
        <w:pStyle w:val="ListParagraph"/>
        <w:numPr>
          <w:ilvl w:val="0"/>
          <w:numId w:val="36"/>
        </w:numPr>
      </w:pPr>
      <w:r w:rsidRPr="00CB19AA">
        <w:rPr>
          <w:sz w:val="22"/>
        </w:rPr>
        <w:t>sharing knowledge about their child’s strengths, interests and needs</w:t>
      </w:r>
    </w:p>
    <w:p w:rsidR="00957972" w:rsidRDefault="005F7314" w:rsidP="00561937">
      <w:pPr>
        <w:pStyle w:val="ListParagraph"/>
        <w:numPr>
          <w:ilvl w:val="0"/>
          <w:numId w:val="36"/>
        </w:numPr>
      </w:pPr>
      <w:r w:rsidRPr="00CB19AA">
        <w:rPr>
          <w:sz w:val="22"/>
        </w:rPr>
        <w:t>attending meetings and reviews</w:t>
      </w:r>
    </w:p>
    <w:p w:rsidR="00957972" w:rsidRDefault="005F7314" w:rsidP="00561937">
      <w:pPr>
        <w:pStyle w:val="ListParagraph"/>
        <w:numPr>
          <w:ilvl w:val="0"/>
          <w:numId w:val="36"/>
        </w:numPr>
      </w:pPr>
      <w:r w:rsidRPr="00CB19AA">
        <w:rPr>
          <w:sz w:val="22"/>
        </w:rPr>
        <w:t>supporting agreed strategies at home</w:t>
      </w:r>
    </w:p>
    <w:p w:rsidR="00957972" w:rsidRDefault="005F7314" w:rsidP="00561937">
      <w:pPr>
        <w:pStyle w:val="ListParagraph"/>
        <w:numPr>
          <w:ilvl w:val="0"/>
          <w:numId w:val="36"/>
        </w:numPr>
      </w:pPr>
      <w:r w:rsidRPr="00CB19AA">
        <w:rPr>
          <w:sz w:val="22"/>
        </w:rPr>
        <w:t>maintaining open communication</w:t>
      </w:r>
    </w:p>
    <w:p w:rsidR="00957972" w:rsidRDefault="005F7314" w:rsidP="00561937">
      <w:pPr>
        <w:pStyle w:val="ListParagraph"/>
        <w:numPr>
          <w:ilvl w:val="0"/>
          <w:numId w:val="36"/>
        </w:numPr>
      </w:pPr>
      <w:r w:rsidRPr="00CB19AA">
        <w:rPr>
          <w:sz w:val="22"/>
        </w:rPr>
        <w:t>working collaboratively with school and external professionals</w:t>
      </w:r>
    </w:p>
    <w:p w:rsidR="00957972" w:rsidRDefault="005F7314">
      <w:r>
        <w:rPr>
          <w:sz w:val="22"/>
        </w:rPr>
        <w:t>The school values the expertise families bring.</w:t>
      </w:r>
    </w:p>
    <w:p w:rsidR="00957972" w:rsidRPr="004F73E0" w:rsidRDefault="005F7314" w:rsidP="004F73E0">
      <w:pPr>
        <w:pStyle w:val="Heading2"/>
        <w:rPr>
          <w:b/>
          <w:color w:val="003399"/>
          <w:sz w:val="24"/>
        </w:rPr>
      </w:pPr>
      <w:bookmarkStart w:id="15" w:name="_Toc215481310"/>
      <w:r w:rsidRPr="004F73E0">
        <w:rPr>
          <w:b/>
          <w:color w:val="003399"/>
          <w:sz w:val="24"/>
        </w:rPr>
        <w:lastRenderedPageBreak/>
        <w:t>5.9 Pupils</w:t>
      </w:r>
      <w:bookmarkEnd w:id="15"/>
    </w:p>
    <w:p w:rsidR="00957972" w:rsidRDefault="005F7314">
      <w:r>
        <w:rPr>
          <w:sz w:val="22"/>
        </w:rPr>
        <w:t>Where appropriate, pupils will:</w:t>
      </w:r>
    </w:p>
    <w:p w:rsidR="00957972" w:rsidRDefault="005F7314" w:rsidP="00561937">
      <w:pPr>
        <w:pStyle w:val="ListParagraph"/>
        <w:numPr>
          <w:ilvl w:val="0"/>
          <w:numId w:val="37"/>
        </w:numPr>
      </w:pPr>
      <w:r w:rsidRPr="00CB19AA">
        <w:rPr>
          <w:sz w:val="22"/>
        </w:rPr>
        <w:t>share their views, preferences and aspirations</w:t>
      </w:r>
    </w:p>
    <w:p w:rsidR="00957972" w:rsidRDefault="005F7314" w:rsidP="00561937">
      <w:pPr>
        <w:pStyle w:val="ListParagraph"/>
        <w:numPr>
          <w:ilvl w:val="0"/>
          <w:numId w:val="37"/>
        </w:numPr>
      </w:pPr>
      <w:r w:rsidRPr="00CB19AA">
        <w:rPr>
          <w:sz w:val="22"/>
        </w:rPr>
        <w:t>participate in setting targets</w:t>
      </w:r>
    </w:p>
    <w:p w:rsidR="00957972" w:rsidRDefault="005F7314" w:rsidP="00561937">
      <w:pPr>
        <w:pStyle w:val="ListParagraph"/>
        <w:numPr>
          <w:ilvl w:val="0"/>
          <w:numId w:val="37"/>
        </w:numPr>
      </w:pPr>
      <w:r w:rsidRPr="00CB19AA">
        <w:rPr>
          <w:sz w:val="22"/>
        </w:rPr>
        <w:t>reflect on what helps them learn</w:t>
      </w:r>
    </w:p>
    <w:p w:rsidR="00957972" w:rsidRDefault="005F7314" w:rsidP="00561937">
      <w:pPr>
        <w:pStyle w:val="ListParagraph"/>
        <w:numPr>
          <w:ilvl w:val="0"/>
          <w:numId w:val="37"/>
        </w:numPr>
      </w:pPr>
      <w:r w:rsidRPr="00CB19AA">
        <w:rPr>
          <w:sz w:val="22"/>
        </w:rPr>
        <w:t>contribute to APDR reviews</w:t>
      </w:r>
    </w:p>
    <w:p w:rsidR="00957972" w:rsidRDefault="005F7314">
      <w:r>
        <w:rPr>
          <w:sz w:val="22"/>
        </w:rPr>
        <w:t>Their voice is central to securing positive outcomes.</w:t>
      </w:r>
    </w:p>
    <w:p w:rsidR="00957972" w:rsidRPr="00CB19AA" w:rsidRDefault="005F7314">
      <w:pPr>
        <w:rPr>
          <w:rFonts w:asciiTheme="majorHAnsi" w:hAnsiTheme="majorHAnsi"/>
          <w:b/>
          <w:color w:val="0606A2"/>
          <w:sz w:val="28"/>
          <w:szCs w:val="28"/>
        </w:rPr>
      </w:pPr>
      <w:r w:rsidRPr="00CB19AA">
        <w:rPr>
          <w:rFonts w:asciiTheme="majorHAnsi" w:hAnsiTheme="majorHAnsi"/>
          <w:b/>
          <w:color w:val="0606A2"/>
          <w:sz w:val="28"/>
          <w:szCs w:val="28"/>
        </w:rPr>
        <w:t>S</w:t>
      </w:r>
      <w:r w:rsidR="00CB19AA" w:rsidRPr="00CB19AA">
        <w:rPr>
          <w:rFonts w:asciiTheme="majorHAnsi" w:hAnsiTheme="majorHAnsi"/>
          <w:b/>
          <w:color w:val="0606A2"/>
          <w:sz w:val="28"/>
          <w:szCs w:val="28"/>
        </w:rPr>
        <w:t>ection</w:t>
      </w:r>
      <w:r w:rsidRPr="00CB19AA">
        <w:rPr>
          <w:rFonts w:asciiTheme="majorHAnsi" w:hAnsiTheme="majorHAnsi"/>
          <w:b/>
          <w:color w:val="0606A2"/>
          <w:sz w:val="28"/>
          <w:szCs w:val="28"/>
        </w:rPr>
        <w:t xml:space="preserve"> 6: Identification of SEND</w:t>
      </w:r>
    </w:p>
    <w:p w:rsidR="00957972" w:rsidRDefault="005F7314">
      <w:r>
        <w:rPr>
          <w:sz w:val="22"/>
        </w:rPr>
        <w:t>St Edward’s is committed to identifying pupils’ needs as early as possible so that appropriate support can be implemented. Identification is based on a combination of high-quality teaching observations, assessment data, pupil voice, parent information and professional advice.</w:t>
      </w:r>
    </w:p>
    <w:p w:rsidR="00957972" w:rsidRDefault="005F7314">
      <w:pPr>
        <w:pStyle w:val="Heading2"/>
      </w:pPr>
      <w:bookmarkStart w:id="16" w:name="_Toc215481311"/>
      <w:r>
        <w:rPr>
          <w:b/>
          <w:color w:val="003399"/>
          <w:sz w:val="24"/>
        </w:rPr>
        <w:t>6.1 Definition of SEND</w:t>
      </w:r>
      <w:bookmarkEnd w:id="16"/>
    </w:p>
    <w:p w:rsidR="00957972" w:rsidRDefault="005F7314">
      <w:r>
        <w:rPr>
          <w:sz w:val="22"/>
        </w:rPr>
        <w:t>In line with the Children and Families Act (2014) and the SEND Code of Practice (2014), a pupil is identified as having Special Educational Needs or Disabilities if they:</w:t>
      </w:r>
    </w:p>
    <w:p w:rsidR="00957972" w:rsidRDefault="005F7314">
      <w:r>
        <w:rPr>
          <w:sz w:val="22"/>
        </w:rPr>
        <w:t>“have a learning difficulty or disability which calls for special educational provision to be made for them.”</w:t>
      </w:r>
    </w:p>
    <w:p w:rsidR="00957972" w:rsidRDefault="005F7314">
      <w:r>
        <w:rPr>
          <w:sz w:val="22"/>
        </w:rPr>
        <w:t>This means the pupil:</w:t>
      </w:r>
    </w:p>
    <w:p w:rsidR="00957972" w:rsidRDefault="005F7314">
      <w:r>
        <w:rPr>
          <w:sz w:val="22"/>
        </w:rPr>
        <w:t>has significantly greater difficulty in learning than the majority of others of the same age, or</w:t>
      </w:r>
    </w:p>
    <w:p w:rsidR="00957972" w:rsidRDefault="005F7314">
      <w:r>
        <w:rPr>
          <w:sz w:val="22"/>
        </w:rPr>
        <w:t>has a disability which prevents or hinders them from making use of the educational facilities normally provided</w:t>
      </w:r>
    </w:p>
    <w:p w:rsidR="00957972" w:rsidRDefault="005F7314">
      <w:r>
        <w:rPr>
          <w:sz w:val="22"/>
        </w:rPr>
        <w:t>Special educational provision is provision that is additional to or different from that made generally for others of the same age.</w:t>
      </w:r>
    </w:p>
    <w:p w:rsidR="00957972" w:rsidRDefault="005F7314">
      <w:pPr>
        <w:pStyle w:val="Heading2"/>
      </w:pPr>
      <w:bookmarkStart w:id="17" w:name="_Toc215481312"/>
      <w:r>
        <w:rPr>
          <w:b/>
          <w:color w:val="003399"/>
          <w:sz w:val="24"/>
        </w:rPr>
        <w:t xml:space="preserve">6.2 Categories </w:t>
      </w:r>
      <w:r w:rsidRPr="00CB19AA">
        <w:rPr>
          <w:b/>
          <w:color w:val="0606A2"/>
          <w:sz w:val="24"/>
        </w:rPr>
        <w:t xml:space="preserve">of </w:t>
      </w:r>
      <w:r>
        <w:rPr>
          <w:b/>
          <w:color w:val="003399"/>
          <w:sz w:val="24"/>
        </w:rPr>
        <w:t>Need</w:t>
      </w:r>
      <w:bookmarkEnd w:id="17"/>
    </w:p>
    <w:p w:rsidR="00957972" w:rsidRDefault="005F7314">
      <w:r>
        <w:rPr>
          <w:sz w:val="22"/>
        </w:rPr>
        <w:t>St Edward’s uses the four broad areas of need described in the SEND Code of Practice:</w:t>
      </w:r>
    </w:p>
    <w:p w:rsidR="00957972" w:rsidRPr="004F73E0" w:rsidRDefault="005F7314">
      <w:pPr>
        <w:rPr>
          <w:b/>
        </w:rPr>
      </w:pPr>
      <w:r w:rsidRPr="004F73E0">
        <w:rPr>
          <w:b/>
          <w:sz w:val="22"/>
        </w:rPr>
        <w:t>1. Communication and Interaction (C&amp;I)</w:t>
      </w:r>
    </w:p>
    <w:p w:rsidR="00957972" w:rsidRDefault="005F7314">
      <w:r>
        <w:rPr>
          <w:sz w:val="22"/>
        </w:rPr>
        <w:t>Includes:</w:t>
      </w:r>
    </w:p>
    <w:p w:rsidR="00957972" w:rsidRDefault="005F7314" w:rsidP="00561937">
      <w:pPr>
        <w:pStyle w:val="ListParagraph"/>
        <w:numPr>
          <w:ilvl w:val="0"/>
          <w:numId w:val="38"/>
        </w:numPr>
      </w:pPr>
      <w:r w:rsidRPr="00CB19AA">
        <w:rPr>
          <w:sz w:val="22"/>
        </w:rPr>
        <w:t>Speech, Language &amp; Communication Needs (SLCN)</w:t>
      </w:r>
    </w:p>
    <w:p w:rsidR="00957972" w:rsidRDefault="005F7314" w:rsidP="00561937">
      <w:pPr>
        <w:pStyle w:val="ListParagraph"/>
        <w:numPr>
          <w:ilvl w:val="0"/>
          <w:numId w:val="38"/>
        </w:numPr>
      </w:pPr>
      <w:r w:rsidRPr="00CB19AA">
        <w:rPr>
          <w:sz w:val="22"/>
        </w:rPr>
        <w:t>Autism / Social Communication differences</w:t>
      </w:r>
    </w:p>
    <w:p w:rsidR="00CB19AA" w:rsidRPr="00CB19AA" w:rsidRDefault="005F7314" w:rsidP="00561937">
      <w:pPr>
        <w:pStyle w:val="ListParagraph"/>
        <w:numPr>
          <w:ilvl w:val="0"/>
          <w:numId w:val="38"/>
        </w:numPr>
      </w:pPr>
      <w:r w:rsidRPr="00CB19AA">
        <w:rPr>
          <w:sz w:val="22"/>
        </w:rPr>
        <w:t>Needs related to gestalts or AAC use</w:t>
      </w:r>
    </w:p>
    <w:p w:rsidR="00957972" w:rsidRDefault="005F7314" w:rsidP="00CB19AA">
      <w:r w:rsidRPr="00CB19AA">
        <w:rPr>
          <w:sz w:val="22"/>
        </w:rPr>
        <w:t xml:space="preserve">Support may include: targeted interventions, speech therapy </w:t>
      </w:r>
      <w:proofErr w:type="spellStart"/>
      <w:r w:rsidRPr="00CB19AA">
        <w:rPr>
          <w:sz w:val="22"/>
        </w:rPr>
        <w:t>programmes</w:t>
      </w:r>
      <w:proofErr w:type="spellEnd"/>
      <w:r w:rsidRPr="00CB19AA">
        <w:rPr>
          <w:sz w:val="22"/>
        </w:rPr>
        <w:t>, The Nest provision, social communication groups and visual supports.</w:t>
      </w:r>
    </w:p>
    <w:p w:rsidR="00957972" w:rsidRPr="004F73E0" w:rsidRDefault="005F7314">
      <w:pPr>
        <w:rPr>
          <w:b/>
        </w:rPr>
      </w:pPr>
      <w:r w:rsidRPr="004F73E0">
        <w:rPr>
          <w:b/>
          <w:sz w:val="22"/>
        </w:rPr>
        <w:t>2. Cognition and Learning (C&amp;L)</w:t>
      </w:r>
    </w:p>
    <w:p w:rsidR="00957972" w:rsidRDefault="005F7314">
      <w:r>
        <w:rPr>
          <w:sz w:val="22"/>
        </w:rPr>
        <w:lastRenderedPageBreak/>
        <w:t>Includes:</w:t>
      </w:r>
    </w:p>
    <w:p w:rsidR="00957972" w:rsidRDefault="005F7314" w:rsidP="00561937">
      <w:pPr>
        <w:pStyle w:val="ListParagraph"/>
        <w:numPr>
          <w:ilvl w:val="0"/>
          <w:numId w:val="39"/>
        </w:numPr>
      </w:pPr>
      <w:r w:rsidRPr="00CB19AA">
        <w:rPr>
          <w:sz w:val="22"/>
        </w:rPr>
        <w:t>difficulties with memory, attention and processing</w:t>
      </w:r>
    </w:p>
    <w:p w:rsidR="00957972" w:rsidRDefault="005F7314" w:rsidP="00561937">
      <w:pPr>
        <w:pStyle w:val="ListParagraph"/>
        <w:numPr>
          <w:ilvl w:val="0"/>
          <w:numId w:val="39"/>
        </w:numPr>
      </w:pPr>
      <w:r w:rsidRPr="00CB19AA">
        <w:rPr>
          <w:sz w:val="22"/>
        </w:rPr>
        <w:t>specific learning difficulties (</w:t>
      </w:r>
      <w:proofErr w:type="spellStart"/>
      <w:r w:rsidRPr="00CB19AA">
        <w:rPr>
          <w:sz w:val="22"/>
        </w:rPr>
        <w:t>SpLD</w:t>
      </w:r>
      <w:proofErr w:type="spellEnd"/>
      <w:r w:rsidRPr="00CB19AA">
        <w:rPr>
          <w:sz w:val="22"/>
        </w:rPr>
        <w:t>) such as dyslexia, dyscalculia or dyspraxia</w:t>
      </w:r>
    </w:p>
    <w:p w:rsidR="00CB19AA" w:rsidRPr="00CB19AA" w:rsidRDefault="005F7314" w:rsidP="00561937">
      <w:pPr>
        <w:pStyle w:val="ListParagraph"/>
        <w:numPr>
          <w:ilvl w:val="0"/>
          <w:numId w:val="39"/>
        </w:numPr>
      </w:pPr>
      <w:r w:rsidRPr="00CB19AA">
        <w:rPr>
          <w:sz w:val="22"/>
        </w:rPr>
        <w:t>global learning delay</w:t>
      </w:r>
    </w:p>
    <w:p w:rsidR="00957972" w:rsidRDefault="005F7314" w:rsidP="00CB19AA">
      <w:r w:rsidRPr="00CB19AA">
        <w:rPr>
          <w:sz w:val="22"/>
        </w:rPr>
        <w:t>Support may include: adaptive teaching, precision teaching, scaffolded tasks and evidence-based interventions.</w:t>
      </w:r>
    </w:p>
    <w:p w:rsidR="00957972" w:rsidRPr="004F73E0" w:rsidRDefault="005F7314">
      <w:pPr>
        <w:rPr>
          <w:b/>
        </w:rPr>
      </w:pPr>
      <w:r w:rsidRPr="004F73E0">
        <w:rPr>
          <w:b/>
          <w:sz w:val="22"/>
        </w:rPr>
        <w:t>3. Social, Emotional and Mental Health (SEMH)</w:t>
      </w:r>
    </w:p>
    <w:p w:rsidR="00957972" w:rsidRDefault="005F7314">
      <w:r>
        <w:rPr>
          <w:sz w:val="22"/>
        </w:rPr>
        <w:t>Includes:</w:t>
      </w:r>
    </w:p>
    <w:p w:rsidR="00957972" w:rsidRDefault="005F7314" w:rsidP="00561937">
      <w:pPr>
        <w:pStyle w:val="ListParagraph"/>
        <w:numPr>
          <w:ilvl w:val="0"/>
          <w:numId w:val="40"/>
        </w:numPr>
      </w:pPr>
      <w:r w:rsidRPr="00CB19AA">
        <w:rPr>
          <w:sz w:val="22"/>
        </w:rPr>
        <w:t>difficulties with emotional regulation</w:t>
      </w:r>
    </w:p>
    <w:p w:rsidR="00957972" w:rsidRDefault="005F7314" w:rsidP="00561937">
      <w:pPr>
        <w:pStyle w:val="ListParagraph"/>
        <w:numPr>
          <w:ilvl w:val="0"/>
          <w:numId w:val="40"/>
        </w:numPr>
      </w:pPr>
      <w:r w:rsidRPr="00CB19AA">
        <w:rPr>
          <w:sz w:val="22"/>
        </w:rPr>
        <w:t>anxiety, attachment-related needs or trauma</w:t>
      </w:r>
    </w:p>
    <w:p w:rsidR="00CB19AA" w:rsidRPr="00CB19AA" w:rsidRDefault="005F7314" w:rsidP="00561937">
      <w:pPr>
        <w:pStyle w:val="ListParagraph"/>
        <w:numPr>
          <w:ilvl w:val="0"/>
          <w:numId w:val="40"/>
        </w:numPr>
      </w:pPr>
      <w:proofErr w:type="spellStart"/>
      <w:r w:rsidRPr="00CB19AA">
        <w:rPr>
          <w:sz w:val="22"/>
        </w:rPr>
        <w:t>behaviour</w:t>
      </w:r>
      <w:proofErr w:type="spellEnd"/>
      <w:r w:rsidRPr="00CB19AA">
        <w:rPr>
          <w:sz w:val="22"/>
        </w:rPr>
        <w:t xml:space="preserve"> that communicates underlying need</w:t>
      </w:r>
    </w:p>
    <w:p w:rsidR="00957972" w:rsidRDefault="005F7314" w:rsidP="00CB19AA">
      <w:r w:rsidRPr="00CB19AA">
        <w:rPr>
          <w:sz w:val="22"/>
        </w:rPr>
        <w:t>Support may include: relational practice, ELSA-style support, regulation plans, Zones of Regulation and multi-agency involvement.</w:t>
      </w:r>
    </w:p>
    <w:p w:rsidR="00957972" w:rsidRPr="004F73E0" w:rsidRDefault="005F7314">
      <w:pPr>
        <w:rPr>
          <w:b/>
        </w:rPr>
      </w:pPr>
      <w:r w:rsidRPr="004F73E0">
        <w:rPr>
          <w:b/>
          <w:sz w:val="22"/>
        </w:rPr>
        <w:t>4. Sensory and/or Physical Needs (S/P)</w:t>
      </w:r>
    </w:p>
    <w:p w:rsidR="00957972" w:rsidRDefault="005F7314">
      <w:r>
        <w:rPr>
          <w:sz w:val="22"/>
        </w:rPr>
        <w:t>Includes:</w:t>
      </w:r>
    </w:p>
    <w:p w:rsidR="00957972" w:rsidRDefault="005F7314" w:rsidP="00561937">
      <w:pPr>
        <w:pStyle w:val="ListParagraph"/>
        <w:numPr>
          <w:ilvl w:val="0"/>
          <w:numId w:val="41"/>
        </w:numPr>
      </w:pPr>
      <w:r w:rsidRPr="00CB19AA">
        <w:rPr>
          <w:sz w:val="22"/>
        </w:rPr>
        <w:t>hearing or visual impairment</w:t>
      </w:r>
    </w:p>
    <w:p w:rsidR="00957972" w:rsidRDefault="005F7314" w:rsidP="00561937">
      <w:pPr>
        <w:pStyle w:val="ListParagraph"/>
        <w:numPr>
          <w:ilvl w:val="0"/>
          <w:numId w:val="41"/>
        </w:numPr>
      </w:pPr>
      <w:r w:rsidRPr="00CB19AA">
        <w:rPr>
          <w:sz w:val="22"/>
        </w:rPr>
        <w:t>sensory processing needs</w:t>
      </w:r>
    </w:p>
    <w:p w:rsidR="00CB19AA" w:rsidRPr="00CB19AA" w:rsidRDefault="005F7314" w:rsidP="00561937">
      <w:pPr>
        <w:pStyle w:val="ListParagraph"/>
        <w:numPr>
          <w:ilvl w:val="0"/>
          <w:numId w:val="41"/>
        </w:numPr>
      </w:pPr>
      <w:r w:rsidRPr="00CB19AA">
        <w:rPr>
          <w:sz w:val="22"/>
        </w:rPr>
        <w:t>physical disability or medical needs</w:t>
      </w:r>
    </w:p>
    <w:p w:rsidR="00957972" w:rsidRDefault="005F7314" w:rsidP="00CB19AA">
      <w:r w:rsidRPr="00CB19AA">
        <w:rPr>
          <w:sz w:val="22"/>
        </w:rPr>
        <w:t>Support may include: environmental adjustments, mobility support, sensory diets and equipment.</w:t>
      </w:r>
    </w:p>
    <w:p w:rsidR="00957972" w:rsidRDefault="005F7314">
      <w:pPr>
        <w:pStyle w:val="Heading2"/>
      </w:pPr>
      <w:bookmarkStart w:id="18" w:name="_Toc215481313"/>
      <w:r>
        <w:rPr>
          <w:b/>
          <w:color w:val="003399"/>
          <w:sz w:val="24"/>
        </w:rPr>
        <w:t>6.3 Identifying Needs: A Graduated, Evidence-Led Process</w:t>
      </w:r>
      <w:bookmarkEnd w:id="18"/>
    </w:p>
    <w:p w:rsidR="00957972" w:rsidRDefault="005F7314">
      <w:r>
        <w:rPr>
          <w:sz w:val="22"/>
        </w:rPr>
        <w:t>Identification at St Edward’s is not based on one factor but on a cumulative picture built over time. Sources of evidence include:</w:t>
      </w:r>
    </w:p>
    <w:p w:rsidR="00957972" w:rsidRDefault="005F7314" w:rsidP="00561937">
      <w:pPr>
        <w:pStyle w:val="ListParagraph"/>
        <w:numPr>
          <w:ilvl w:val="0"/>
          <w:numId w:val="42"/>
        </w:numPr>
      </w:pPr>
      <w:r w:rsidRPr="00011BB1">
        <w:rPr>
          <w:sz w:val="22"/>
        </w:rPr>
        <w:t>teacher observations and daily formative assessment</w:t>
      </w:r>
    </w:p>
    <w:p w:rsidR="00957972" w:rsidRDefault="005F7314" w:rsidP="00561937">
      <w:pPr>
        <w:pStyle w:val="ListParagraph"/>
        <w:numPr>
          <w:ilvl w:val="0"/>
          <w:numId w:val="42"/>
        </w:numPr>
      </w:pPr>
      <w:r w:rsidRPr="00011BB1">
        <w:rPr>
          <w:sz w:val="22"/>
        </w:rPr>
        <w:t>adaptive teaching adjustments and their impact</w:t>
      </w:r>
    </w:p>
    <w:p w:rsidR="00957972" w:rsidRDefault="005F7314" w:rsidP="00561937">
      <w:pPr>
        <w:pStyle w:val="ListParagraph"/>
        <w:numPr>
          <w:ilvl w:val="0"/>
          <w:numId w:val="42"/>
        </w:numPr>
      </w:pPr>
      <w:r w:rsidRPr="00011BB1">
        <w:rPr>
          <w:sz w:val="22"/>
        </w:rPr>
        <w:t>internal school assessments and screening tools</w:t>
      </w:r>
    </w:p>
    <w:p w:rsidR="00957972" w:rsidRDefault="005F7314" w:rsidP="00561937">
      <w:pPr>
        <w:pStyle w:val="ListParagraph"/>
        <w:numPr>
          <w:ilvl w:val="0"/>
          <w:numId w:val="42"/>
        </w:numPr>
      </w:pPr>
      <w:r w:rsidRPr="00011BB1">
        <w:rPr>
          <w:sz w:val="22"/>
        </w:rPr>
        <w:t>parent and pupil voice</w:t>
      </w:r>
    </w:p>
    <w:p w:rsidR="00957972" w:rsidRDefault="005F7314" w:rsidP="00561937">
      <w:pPr>
        <w:pStyle w:val="ListParagraph"/>
        <w:numPr>
          <w:ilvl w:val="0"/>
          <w:numId w:val="42"/>
        </w:numPr>
      </w:pPr>
      <w:proofErr w:type="spellStart"/>
      <w:r w:rsidRPr="00011BB1">
        <w:rPr>
          <w:sz w:val="22"/>
        </w:rPr>
        <w:t>behaviour</w:t>
      </w:r>
      <w:proofErr w:type="spellEnd"/>
      <w:r w:rsidRPr="00011BB1">
        <w:rPr>
          <w:sz w:val="22"/>
        </w:rPr>
        <w:t>, engagement and wellbeing data</w:t>
      </w:r>
    </w:p>
    <w:p w:rsidR="00957972" w:rsidRDefault="005F7314" w:rsidP="00561937">
      <w:pPr>
        <w:pStyle w:val="ListParagraph"/>
        <w:numPr>
          <w:ilvl w:val="0"/>
          <w:numId w:val="42"/>
        </w:numPr>
      </w:pPr>
      <w:r w:rsidRPr="00011BB1">
        <w:rPr>
          <w:sz w:val="22"/>
        </w:rPr>
        <w:t>observations by SENCo</w:t>
      </w:r>
    </w:p>
    <w:p w:rsidR="00957972" w:rsidRDefault="005F7314" w:rsidP="00561937">
      <w:pPr>
        <w:pStyle w:val="ListParagraph"/>
        <w:numPr>
          <w:ilvl w:val="0"/>
          <w:numId w:val="42"/>
        </w:numPr>
      </w:pPr>
      <w:r w:rsidRPr="00011BB1">
        <w:rPr>
          <w:sz w:val="22"/>
        </w:rPr>
        <w:t>input from external specialists</w:t>
      </w:r>
    </w:p>
    <w:p w:rsidR="00957972" w:rsidRDefault="005F7314" w:rsidP="00561937">
      <w:pPr>
        <w:pStyle w:val="ListParagraph"/>
        <w:numPr>
          <w:ilvl w:val="0"/>
          <w:numId w:val="42"/>
        </w:numPr>
      </w:pPr>
      <w:r w:rsidRPr="00011BB1">
        <w:rPr>
          <w:sz w:val="22"/>
        </w:rPr>
        <w:t>progress over time in relation to peers and starting points</w:t>
      </w:r>
    </w:p>
    <w:p w:rsidR="00957972" w:rsidRDefault="005F7314">
      <w:r>
        <w:rPr>
          <w:sz w:val="22"/>
        </w:rPr>
        <w:t>We do not identify SEND solely on the basis of:</w:t>
      </w:r>
    </w:p>
    <w:p w:rsidR="00957972" w:rsidRDefault="005F7314" w:rsidP="00561937">
      <w:pPr>
        <w:pStyle w:val="ListParagraph"/>
        <w:numPr>
          <w:ilvl w:val="0"/>
          <w:numId w:val="43"/>
        </w:numPr>
      </w:pPr>
      <w:r w:rsidRPr="00011BB1">
        <w:rPr>
          <w:sz w:val="22"/>
        </w:rPr>
        <w:t>English as an additional language</w:t>
      </w:r>
    </w:p>
    <w:p w:rsidR="00957972" w:rsidRDefault="005F7314" w:rsidP="00561937">
      <w:pPr>
        <w:pStyle w:val="ListParagraph"/>
        <w:numPr>
          <w:ilvl w:val="0"/>
          <w:numId w:val="43"/>
        </w:numPr>
      </w:pPr>
      <w:r w:rsidRPr="00011BB1">
        <w:rPr>
          <w:sz w:val="22"/>
        </w:rPr>
        <w:lastRenderedPageBreak/>
        <w:t>attendance issues</w:t>
      </w:r>
    </w:p>
    <w:p w:rsidR="00957972" w:rsidRDefault="005F7314" w:rsidP="00561937">
      <w:pPr>
        <w:pStyle w:val="ListParagraph"/>
        <w:numPr>
          <w:ilvl w:val="0"/>
          <w:numId w:val="43"/>
        </w:numPr>
      </w:pPr>
      <w:r w:rsidRPr="00011BB1">
        <w:rPr>
          <w:sz w:val="22"/>
        </w:rPr>
        <w:t>a medical diagnosis alone</w:t>
      </w:r>
    </w:p>
    <w:p w:rsidR="00957972" w:rsidRDefault="005F7314" w:rsidP="00561937">
      <w:pPr>
        <w:pStyle w:val="ListParagraph"/>
        <w:numPr>
          <w:ilvl w:val="0"/>
          <w:numId w:val="43"/>
        </w:numPr>
      </w:pPr>
      <w:proofErr w:type="spellStart"/>
      <w:r w:rsidRPr="00011BB1">
        <w:rPr>
          <w:sz w:val="22"/>
        </w:rPr>
        <w:t>behavioural</w:t>
      </w:r>
      <w:proofErr w:type="spellEnd"/>
      <w:r w:rsidRPr="00011BB1">
        <w:rPr>
          <w:sz w:val="22"/>
        </w:rPr>
        <w:t xml:space="preserve"> presentation</w:t>
      </w:r>
    </w:p>
    <w:p w:rsidR="00957972" w:rsidRDefault="005F7314" w:rsidP="00561937">
      <w:pPr>
        <w:pStyle w:val="ListParagraph"/>
        <w:numPr>
          <w:ilvl w:val="0"/>
          <w:numId w:val="43"/>
        </w:numPr>
      </w:pPr>
      <w:r w:rsidRPr="00011BB1">
        <w:rPr>
          <w:sz w:val="22"/>
        </w:rPr>
        <w:t>slow progress in isolation</w:t>
      </w:r>
    </w:p>
    <w:p w:rsidR="00957972" w:rsidRDefault="005F7314">
      <w:r>
        <w:rPr>
          <w:sz w:val="22"/>
        </w:rPr>
        <w:t>These factors may contribute to need but require careful evaluation.</w:t>
      </w:r>
    </w:p>
    <w:p w:rsidR="00957972" w:rsidRPr="004F73E0" w:rsidRDefault="005F7314" w:rsidP="004F73E0">
      <w:pPr>
        <w:pStyle w:val="Heading2"/>
        <w:rPr>
          <w:b/>
          <w:color w:val="003399"/>
          <w:sz w:val="24"/>
        </w:rPr>
      </w:pPr>
      <w:bookmarkStart w:id="19" w:name="_Toc215481314"/>
      <w:r w:rsidRPr="004F73E0">
        <w:rPr>
          <w:b/>
          <w:color w:val="003399"/>
          <w:sz w:val="24"/>
        </w:rPr>
        <w:t>6.4 Early Identification</w:t>
      </w:r>
      <w:bookmarkEnd w:id="19"/>
    </w:p>
    <w:p w:rsidR="00957972" w:rsidRDefault="005F7314">
      <w:r>
        <w:rPr>
          <w:sz w:val="22"/>
        </w:rPr>
        <w:t>For younger children or those newly arrived, early identification may include:</w:t>
      </w:r>
    </w:p>
    <w:p w:rsidR="00957972" w:rsidRDefault="005F7314" w:rsidP="00561937">
      <w:pPr>
        <w:pStyle w:val="ListParagraph"/>
        <w:numPr>
          <w:ilvl w:val="0"/>
          <w:numId w:val="44"/>
        </w:numPr>
      </w:pPr>
      <w:r w:rsidRPr="00011BB1">
        <w:rPr>
          <w:sz w:val="22"/>
        </w:rPr>
        <w:t>developmental checklists</w:t>
      </w:r>
    </w:p>
    <w:p w:rsidR="00957972" w:rsidRDefault="005F7314" w:rsidP="00561937">
      <w:pPr>
        <w:pStyle w:val="ListParagraph"/>
        <w:numPr>
          <w:ilvl w:val="0"/>
          <w:numId w:val="44"/>
        </w:numPr>
      </w:pPr>
      <w:r w:rsidRPr="00011BB1">
        <w:rPr>
          <w:sz w:val="22"/>
        </w:rPr>
        <w:t>communication screening</w:t>
      </w:r>
    </w:p>
    <w:p w:rsidR="00957972" w:rsidRDefault="005F7314" w:rsidP="00561937">
      <w:pPr>
        <w:pStyle w:val="ListParagraph"/>
        <w:numPr>
          <w:ilvl w:val="0"/>
          <w:numId w:val="44"/>
        </w:numPr>
      </w:pPr>
      <w:r w:rsidRPr="00011BB1">
        <w:rPr>
          <w:sz w:val="22"/>
        </w:rPr>
        <w:t>observation in continuous provision</w:t>
      </w:r>
    </w:p>
    <w:p w:rsidR="00957972" w:rsidRDefault="005F7314" w:rsidP="00561937">
      <w:pPr>
        <w:pStyle w:val="ListParagraph"/>
        <w:numPr>
          <w:ilvl w:val="0"/>
          <w:numId w:val="44"/>
        </w:numPr>
      </w:pPr>
      <w:r w:rsidRPr="00011BB1">
        <w:rPr>
          <w:sz w:val="22"/>
        </w:rPr>
        <w:t>collaboration with nurseries and early years settings</w:t>
      </w:r>
    </w:p>
    <w:p w:rsidR="00957972" w:rsidRDefault="005F7314" w:rsidP="00561937">
      <w:pPr>
        <w:pStyle w:val="ListParagraph"/>
        <w:numPr>
          <w:ilvl w:val="0"/>
          <w:numId w:val="44"/>
        </w:numPr>
      </w:pPr>
      <w:r w:rsidRPr="00011BB1">
        <w:rPr>
          <w:sz w:val="22"/>
        </w:rPr>
        <w:t>use of Trust early assessment tools</w:t>
      </w:r>
    </w:p>
    <w:p w:rsidR="00957972" w:rsidRDefault="005F7314" w:rsidP="00561937">
      <w:pPr>
        <w:pStyle w:val="ListParagraph"/>
        <w:numPr>
          <w:ilvl w:val="0"/>
          <w:numId w:val="44"/>
        </w:numPr>
      </w:pPr>
      <w:r w:rsidRPr="00011BB1">
        <w:rPr>
          <w:sz w:val="22"/>
        </w:rPr>
        <w:t>support through The Nest for communication/interaction and regulation needs</w:t>
      </w:r>
    </w:p>
    <w:p w:rsidR="00957972" w:rsidRDefault="005F7314">
      <w:r>
        <w:rPr>
          <w:sz w:val="22"/>
        </w:rPr>
        <w:t>Early identification enables timely intervention, preventing needs from escalating.</w:t>
      </w:r>
    </w:p>
    <w:p w:rsidR="00957972" w:rsidRPr="004F73E0" w:rsidRDefault="005F7314" w:rsidP="004F73E0">
      <w:pPr>
        <w:pStyle w:val="Heading2"/>
        <w:rPr>
          <w:b/>
          <w:color w:val="003399"/>
          <w:sz w:val="24"/>
        </w:rPr>
      </w:pPr>
      <w:bookmarkStart w:id="20" w:name="_Toc215481315"/>
      <w:r w:rsidRPr="004F73E0">
        <w:rPr>
          <w:b/>
          <w:color w:val="003399"/>
          <w:sz w:val="24"/>
        </w:rPr>
        <w:t>6.5 When Identification Leads to SEND Support</w:t>
      </w:r>
      <w:bookmarkEnd w:id="20"/>
    </w:p>
    <w:p w:rsidR="00957972" w:rsidRDefault="005F7314">
      <w:r>
        <w:rPr>
          <w:sz w:val="22"/>
        </w:rPr>
        <w:t>A pupil will be placed on the school’s SEND register when:</w:t>
      </w:r>
    </w:p>
    <w:p w:rsidR="00957972" w:rsidRDefault="005F7314" w:rsidP="00561937">
      <w:pPr>
        <w:pStyle w:val="ListParagraph"/>
        <w:numPr>
          <w:ilvl w:val="0"/>
          <w:numId w:val="45"/>
        </w:numPr>
      </w:pPr>
      <w:r w:rsidRPr="00011BB1">
        <w:rPr>
          <w:sz w:val="22"/>
        </w:rPr>
        <w:t>they require ‘additional to or different from’ provision beyond the universal core offer,</w:t>
      </w:r>
    </w:p>
    <w:p w:rsidR="00957972" w:rsidRDefault="005F7314" w:rsidP="00561937">
      <w:pPr>
        <w:pStyle w:val="ListParagraph"/>
        <w:numPr>
          <w:ilvl w:val="0"/>
          <w:numId w:val="45"/>
        </w:numPr>
      </w:pPr>
      <w:r w:rsidRPr="00011BB1">
        <w:rPr>
          <w:sz w:val="22"/>
        </w:rPr>
        <w:t>their needs persist despite high-quality, adaptive teaching,</w:t>
      </w:r>
    </w:p>
    <w:p w:rsidR="00957972" w:rsidRDefault="005F7314" w:rsidP="00561937">
      <w:pPr>
        <w:pStyle w:val="ListParagraph"/>
        <w:numPr>
          <w:ilvl w:val="0"/>
          <w:numId w:val="45"/>
        </w:numPr>
      </w:pPr>
      <w:r w:rsidRPr="00011BB1">
        <w:rPr>
          <w:sz w:val="22"/>
        </w:rPr>
        <w:t>and evidence shows that their progress is significantly affected by an underlying difficulty.</w:t>
      </w:r>
    </w:p>
    <w:p w:rsidR="00957972" w:rsidRDefault="005F7314">
      <w:r>
        <w:rPr>
          <w:sz w:val="22"/>
        </w:rPr>
        <w:t>Parents are informed at every stage.</w:t>
      </w:r>
    </w:p>
    <w:p w:rsidR="00957972" w:rsidRPr="004F73E0" w:rsidRDefault="005F7314" w:rsidP="004F73E0">
      <w:pPr>
        <w:pStyle w:val="Heading2"/>
        <w:rPr>
          <w:b/>
          <w:color w:val="003399"/>
          <w:sz w:val="24"/>
        </w:rPr>
      </w:pPr>
      <w:bookmarkStart w:id="21" w:name="_Toc215481316"/>
      <w:r w:rsidRPr="004F73E0">
        <w:rPr>
          <w:b/>
          <w:color w:val="003399"/>
          <w:sz w:val="24"/>
        </w:rPr>
        <w:t>6.6 Monitoring Children Not Yet on the Register</w:t>
      </w:r>
      <w:bookmarkEnd w:id="21"/>
    </w:p>
    <w:p w:rsidR="00957972" w:rsidRDefault="005F7314">
      <w:r>
        <w:rPr>
          <w:sz w:val="22"/>
        </w:rPr>
        <w:t>Some children may require a period of ‘monitoring’ before a SEND decision is made. This may involve:</w:t>
      </w:r>
    </w:p>
    <w:p w:rsidR="00957972" w:rsidRDefault="005F7314" w:rsidP="00561937">
      <w:pPr>
        <w:pStyle w:val="ListParagraph"/>
        <w:numPr>
          <w:ilvl w:val="0"/>
          <w:numId w:val="46"/>
        </w:numPr>
      </w:pPr>
      <w:r w:rsidRPr="00011BB1">
        <w:rPr>
          <w:sz w:val="22"/>
        </w:rPr>
        <w:t>targeted short-term intervention</w:t>
      </w:r>
    </w:p>
    <w:p w:rsidR="00957972" w:rsidRDefault="005F7314" w:rsidP="00561937">
      <w:pPr>
        <w:pStyle w:val="ListParagraph"/>
        <w:numPr>
          <w:ilvl w:val="0"/>
          <w:numId w:val="46"/>
        </w:numPr>
      </w:pPr>
      <w:r w:rsidRPr="00011BB1">
        <w:rPr>
          <w:sz w:val="22"/>
        </w:rPr>
        <w:t>adjustments to teaching</w:t>
      </w:r>
    </w:p>
    <w:p w:rsidR="00957972" w:rsidRDefault="005F7314" w:rsidP="00561937">
      <w:pPr>
        <w:pStyle w:val="ListParagraph"/>
        <w:numPr>
          <w:ilvl w:val="0"/>
          <w:numId w:val="46"/>
        </w:numPr>
      </w:pPr>
      <w:r w:rsidRPr="00011BB1">
        <w:rPr>
          <w:sz w:val="22"/>
        </w:rPr>
        <w:t>observations</w:t>
      </w:r>
    </w:p>
    <w:p w:rsidR="00957972" w:rsidRDefault="005F7314" w:rsidP="00561937">
      <w:pPr>
        <w:pStyle w:val="ListParagraph"/>
        <w:numPr>
          <w:ilvl w:val="0"/>
          <w:numId w:val="46"/>
        </w:numPr>
      </w:pPr>
      <w:r w:rsidRPr="00011BB1">
        <w:rPr>
          <w:sz w:val="22"/>
        </w:rPr>
        <w:t>information gathering</w:t>
      </w:r>
    </w:p>
    <w:p w:rsidR="00957972" w:rsidRDefault="005F7314" w:rsidP="00561937">
      <w:pPr>
        <w:pStyle w:val="ListParagraph"/>
        <w:numPr>
          <w:ilvl w:val="0"/>
          <w:numId w:val="46"/>
        </w:numPr>
      </w:pPr>
      <w:r w:rsidRPr="00011BB1">
        <w:rPr>
          <w:sz w:val="22"/>
        </w:rPr>
        <w:t>use of The Nest for diagnostic periods</w:t>
      </w:r>
    </w:p>
    <w:p w:rsidR="00957972" w:rsidRDefault="005F7314">
      <w:r>
        <w:rPr>
          <w:sz w:val="22"/>
        </w:rPr>
        <w:t>These children are closely tracked and reviewed regularly.</w:t>
      </w:r>
    </w:p>
    <w:p w:rsidR="00957972" w:rsidRDefault="005F7314">
      <w:pPr>
        <w:pStyle w:val="Heading1"/>
      </w:pPr>
      <w:bookmarkStart w:id="22" w:name="_Toc215481317"/>
      <w:r>
        <w:rPr>
          <w:b/>
          <w:color w:val="003399"/>
          <w:sz w:val="28"/>
        </w:rPr>
        <w:t>SECTION 7: The Graduated Approach (Assess–Plan–Do–Review)</w:t>
      </w:r>
      <w:bookmarkEnd w:id="22"/>
    </w:p>
    <w:p w:rsidR="00957972" w:rsidRDefault="005F7314">
      <w:r>
        <w:rPr>
          <w:sz w:val="22"/>
        </w:rPr>
        <w:t>St Edward’s follows a structured, evidence-led, graduated response to meeting SEND. This approach ensures that support becomes increasingly targeted and specialist as required, while keeping pupils in mainstream learning wherever possible.</w:t>
      </w:r>
    </w:p>
    <w:p w:rsidR="00957972" w:rsidRDefault="005F7314">
      <w:pPr>
        <w:pStyle w:val="Heading2"/>
      </w:pPr>
      <w:bookmarkStart w:id="23" w:name="_Toc215481318"/>
      <w:r>
        <w:rPr>
          <w:b/>
          <w:color w:val="003399"/>
          <w:sz w:val="24"/>
        </w:rPr>
        <w:lastRenderedPageBreak/>
        <w:t>7.1 Principles</w:t>
      </w:r>
      <w:bookmarkEnd w:id="23"/>
    </w:p>
    <w:p w:rsidR="00957972" w:rsidRDefault="005F7314">
      <w:r>
        <w:rPr>
          <w:sz w:val="22"/>
        </w:rPr>
        <w:t>The Graduated Approach is:</w:t>
      </w:r>
    </w:p>
    <w:p w:rsidR="00957972" w:rsidRDefault="005F7314" w:rsidP="00561937">
      <w:pPr>
        <w:pStyle w:val="ListParagraph"/>
        <w:numPr>
          <w:ilvl w:val="0"/>
          <w:numId w:val="47"/>
        </w:numPr>
      </w:pPr>
      <w:r w:rsidRPr="00011BB1">
        <w:rPr>
          <w:sz w:val="22"/>
        </w:rPr>
        <w:t>Cyclical — continually reviewed to refine provision.</w:t>
      </w:r>
    </w:p>
    <w:p w:rsidR="00957972" w:rsidRDefault="005F7314" w:rsidP="00561937">
      <w:pPr>
        <w:pStyle w:val="ListParagraph"/>
        <w:numPr>
          <w:ilvl w:val="0"/>
          <w:numId w:val="47"/>
        </w:numPr>
      </w:pPr>
      <w:r w:rsidRPr="00011BB1">
        <w:rPr>
          <w:sz w:val="22"/>
        </w:rPr>
        <w:t>Collaborative — involving teachers, parents, SENCo, external agencies and pupils.</w:t>
      </w:r>
    </w:p>
    <w:p w:rsidR="00957972" w:rsidRDefault="005F7314" w:rsidP="00561937">
      <w:pPr>
        <w:pStyle w:val="ListParagraph"/>
        <w:numPr>
          <w:ilvl w:val="0"/>
          <w:numId w:val="47"/>
        </w:numPr>
      </w:pPr>
      <w:r w:rsidRPr="00011BB1">
        <w:rPr>
          <w:sz w:val="22"/>
        </w:rPr>
        <w:t>Proportionate — responding to need, not labels.</w:t>
      </w:r>
    </w:p>
    <w:p w:rsidR="00957972" w:rsidRDefault="005F7314" w:rsidP="00561937">
      <w:pPr>
        <w:pStyle w:val="ListParagraph"/>
        <w:numPr>
          <w:ilvl w:val="0"/>
          <w:numId w:val="47"/>
        </w:numPr>
      </w:pPr>
      <w:r w:rsidRPr="00011BB1">
        <w:rPr>
          <w:sz w:val="22"/>
        </w:rPr>
        <w:t>Evidence-based — using data, observations and professional advice.</w:t>
      </w:r>
    </w:p>
    <w:p w:rsidR="00957972" w:rsidRDefault="005F7314" w:rsidP="00561937">
      <w:pPr>
        <w:pStyle w:val="ListParagraph"/>
        <w:numPr>
          <w:ilvl w:val="0"/>
          <w:numId w:val="47"/>
        </w:numPr>
      </w:pPr>
      <w:r w:rsidRPr="00011BB1">
        <w:rPr>
          <w:sz w:val="22"/>
        </w:rPr>
        <w:t xml:space="preserve">Inclusive — </w:t>
      </w:r>
      <w:proofErr w:type="spellStart"/>
      <w:r w:rsidRPr="00011BB1">
        <w:rPr>
          <w:sz w:val="22"/>
        </w:rPr>
        <w:t>prioritising</w:t>
      </w:r>
      <w:proofErr w:type="spellEnd"/>
      <w:r w:rsidRPr="00011BB1">
        <w:rPr>
          <w:sz w:val="22"/>
        </w:rPr>
        <w:t xml:space="preserve"> mainstream access and adaptive teaching.</w:t>
      </w:r>
    </w:p>
    <w:p w:rsidR="00957972" w:rsidRDefault="005F7314">
      <w:r>
        <w:rPr>
          <w:sz w:val="22"/>
        </w:rPr>
        <w:t>The cycle is continuous and remains active throughout a pupil’s time in school.</w:t>
      </w:r>
    </w:p>
    <w:p w:rsidR="00957972" w:rsidRDefault="005F7314">
      <w:pPr>
        <w:pStyle w:val="Heading2"/>
      </w:pPr>
      <w:bookmarkStart w:id="24" w:name="_Toc215481319"/>
      <w:r>
        <w:rPr>
          <w:b/>
          <w:color w:val="003399"/>
          <w:sz w:val="24"/>
        </w:rPr>
        <w:t>7.2 Stage 1 — Universal Offer: High-Quality Adaptive Teaching</w:t>
      </w:r>
      <w:bookmarkEnd w:id="24"/>
    </w:p>
    <w:p w:rsidR="00957972" w:rsidRDefault="005F7314">
      <w:r>
        <w:rPr>
          <w:sz w:val="22"/>
        </w:rPr>
        <w:t>All pupils receive:</w:t>
      </w:r>
    </w:p>
    <w:p w:rsidR="00957972" w:rsidRDefault="005F7314" w:rsidP="00561937">
      <w:pPr>
        <w:pStyle w:val="ListParagraph"/>
        <w:numPr>
          <w:ilvl w:val="0"/>
          <w:numId w:val="48"/>
        </w:numPr>
      </w:pPr>
      <w:r w:rsidRPr="00011BB1">
        <w:rPr>
          <w:sz w:val="22"/>
        </w:rPr>
        <w:t>high-quality first teaching</w:t>
      </w:r>
    </w:p>
    <w:p w:rsidR="00957972" w:rsidRDefault="005F7314" w:rsidP="00561937">
      <w:pPr>
        <w:pStyle w:val="ListParagraph"/>
        <w:numPr>
          <w:ilvl w:val="0"/>
          <w:numId w:val="48"/>
        </w:numPr>
      </w:pPr>
      <w:r w:rsidRPr="00011BB1">
        <w:rPr>
          <w:sz w:val="22"/>
        </w:rPr>
        <w:t>clear explanations, modelling and scaffolding</w:t>
      </w:r>
    </w:p>
    <w:p w:rsidR="00957972" w:rsidRDefault="005F7314" w:rsidP="00561937">
      <w:pPr>
        <w:pStyle w:val="ListParagraph"/>
        <w:numPr>
          <w:ilvl w:val="0"/>
          <w:numId w:val="48"/>
        </w:numPr>
      </w:pPr>
      <w:r w:rsidRPr="00011BB1">
        <w:rPr>
          <w:sz w:val="22"/>
        </w:rPr>
        <w:t>accessible classroom environments</w:t>
      </w:r>
    </w:p>
    <w:p w:rsidR="00957972" w:rsidRDefault="005F7314" w:rsidP="00561937">
      <w:pPr>
        <w:pStyle w:val="ListParagraph"/>
        <w:numPr>
          <w:ilvl w:val="0"/>
          <w:numId w:val="48"/>
        </w:numPr>
      </w:pPr>
      <w:r w:rsidRPr="00011BB1">
        <w:rPr>
          <w:sz w:val="22"/>
        </w:rPr>
        <w:t>opportunities for retrieval and overlearning</w:t>
      </w:r>
    </w:p>
    <w:p w:rsidR="00957972" w:rsidRDefault="005F7314" w:rsidP="00561937">
      <w:pPr>
        <w:pStyle w:val="ListParagraph"/>
        <w:numPr>
          <w:ilvl w:val="0"/>
          <w:numId w:val="48"/>
        </w:numPr>
      </w:pPr>
      <w:r w:rsidRPr="00011BB1">
        <w:rPr>
          <w:sz w:val="22"/>
        </w:rPr>
        <w:t>adjustments based on need (e.g., visual supports, sensory breaks)</w:t>
      </w:r>
    </w:p>
    <w:p w:rsidR="00957972" w:rsidRDefault="005F7314">
      <w:r>
        <w:rPr>
          <w:sz w:val="22"/>
        </w:rPr>
        <w:t>This is not SEND provision; it is the entitlement of every child.</w:t>
      </w:r>
    </w:p>
    <w:p w:rsidR="00957972" w:rsidRDefault="005F7314">
      <w:r>
        <w:rPr>
          <w:sz w:val="22"/>
        </w:rPr>
        <w:t>Teachers remain responsible for all learners in their class.</w:t>
      </w:r>
    </w:p>
    <w:p w:rsidR="00957972" w:rsidRPr="00011BB1" w:rsidRDefault="005F7314" w:rsidP="00011BB1">
      <w:pPr>
        <w:pStyle w:val="Heading2"/>
        <w:rPr>
          <w:b/>
          <w:color w:val="003399"/>
          <w:sz w:val="24"/>
        </w:rPr>
      </w:pPr>
      <w:bookmarkStart w:id="25" w:name="_Toc215481320"/>
      <w:r w:rsidRPr="00011BB1">
        <w:rPr>
          <w:b/>
          <w:color w:val="003399"/>
          <w:sz w:val="24"/>
        </w:rPr>
        <w:t>7.3 Stage 2 — Targeted Support</w:t>
      </w:r>
      <w:bookmarkEnd w:id="25"/>
    </w:p>
    <w:p w:rsidR="00957972" w:rsidRDefault="005F7314">
      <w:r>
        <w:rPr>
          <w:sz w:val="22"/>
        </w:rPr>
        <w:t>Where universal teaching adjustments are not sufficient, teachers deploy additional strategies such as:</w:t>
      </w:r>
    </w:p>
    <w:p w:rsidR="00957972" w:rsidRDefault="005F7314" w:rsidP="00561937">
      <w:pPr>
        <w:pStyle w:val="ListParagraph"/>
        <w:numPr>
          <w:ilvl w:val="0"/>
          <w:numId w:val="51"/>
        </w:numPr>
      </w:pPr>
      <w:r w:rsidRPr="007F50E3">
        <w:rPr>
          <w:sz w:val="22"/>
        </w:rPr>
        <w:t>short, timed interventions</w:t>
      </w:r>
    </w:p>
    <w:p w:rsidR="00957972" w:rsidRDefault="005F7314" w:rsidP="00561937">
      <w:pPr>
        <w:pStyle w:val="ListParagraph"/>
        <w:numPr>
          <w:ilvl w:val="0"/>
          <w:numId w:val="51"/>
        </w:numPr>
      </w:pPr>
      <w:r w:rsidRPr="007F50E3">
        <w:rPr>
          <w:sz w:val="22"/>
        </w:rPr>
        <w:t>structured guided practice</w:t>
      </w:r>
    </w:p>
    <w:p w:rsidR="00957972" w:rsidRDefault="005F7314" w:rsidP="00561937">
      <w:pPr>
        <w:pStyle w:val="ListParagraph"/>
        <w:numPr>
          <w:ilvl w:val="0"/>
          <w:numId w:val="51"/>
        </w:numPr>
      </w:pPr>
      <w:r w:rsidRPr="007F50E3">
        <w:rPr>
          <w:sz w:val="22"/>
        </w:rPr>
        <w:t>differentiated materials</w:t>
      </w:r>
    </w:p>
    <w:p w:rsidR="00957972" w:rsidRDefault="005F7314" w:rsidP="00561937">
      <w:pPr>
        <w:pStyle w:val="ListParagraph"/>
        <w:numPr>
          <w:ilvl w:val="0"/>
          <w:numId w:val="51"/>
        </w:numPr>
      </w:pPr>
      <w:r w:rsidRPr="007F50E3">
        <w:rPr>
          <w:sz w:val="22"/>
        </w:rPr>
        <w:t>memory/processing scaffolds</w:t>
      </w:r>
    </w:p>
    <w:p w:rsidR="00957972" w:rsidRDefault="005F7314" w:rsidP="00561937">
      <w:pPr>
        <w:pStyle w:val="ListParagraph"/>
        <w:numPr>
          <w:ilvl w:val="0"/>
          <w:numId w:val="51"/>
        </w:numPr>
      </w:pPr>
      <w:r w:rsidRPr="007F50E3">
        <w:rPr>
          <w:sz w:val="22"/>
        </w:rPr>
        <w:t>small group instruction</w:t>
      </w:r>
    </w:p>
    <w:p w:rsidR="00957972" w:rsidRDefault="005F7314" w:rsidP="00561937">
      <w:pPr>
        <w:pStyle w:val="ListParagraph"/>
        <w:numPr>
          <w:ilvl w:val="0"/>
          <w:numId w:val="51"/>
        </w:numPr>
      </w:pPr>
      <w:r w:rsidRPr="007F50E3">
        <w:rPr>
          <w:sz w:val="22"/>
        </w:rPr>
        <w:t xml:space="preserve">communication and interaction </w:t>
      </w:r>
      <w:proofErr w:type="gramStart"/>
      <w:r w:rsidRPr="007F50E3">
        <w:rPr>
          <w:sz w:val="22"/>
        </w:rPr>
        <w:t>supports</w:t>
      </w:r>
      <w:proofErr w:type="gramEnd"/>
    </w:p>
    <w:p w:rsidR="00957972" w:rsidRDefault="005F7314">
      <w:r>
        <w:rPr>
          <w:sz w:val="22"/>
        </w:rPr>
        <w:t>These are recorded on the provision map and are monitored.</w:t>
      </w:r>
    </w:p>
    <w:p w:rsidR="00957972" w:rsidRDefault="005F7314">
      <w:r>
        <w:rPr>
          <w:sz w:val="22"/>
        </w:rPr>
        <w:t>Many pupils accessing targeted interventions will not be on the SEND Register.</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7.4 Stage 3 — SEND Support</w:t>
      </w:r>
    </w:p>
    <w:p w:rsidR="00957972" w:rsidRDefault="005F7314">
      <w:r>
        <w:rPr>
          <w:sz w:val="22"/>
        </w:rPr>
        <w:t>SEND Support is implemented when a pupil requires provision that is:</w:t>
      </w:r>
    </w:p>
    <w:p w:rsidR="00957972" w:rsidRDefault="005F7314">
      <w:r>
        <w:rPr>
          <w:sz w:val="22"/>
        </w:rPr>
        <w:t>“additional to or different from”</w:t>
      </w:r>
      <w:r>
        <w:rPr>
          <w:sz w:val="22"/>
        </w:rPr>
        <w:br/>
        <w:t>what is ordinarily available for other pupils of the same age.</w:t>
      </w:r>
    </w:p>
    <w:p w:rsidR="00957972" w:rsidRDefault="005F7314">
      <w:r>
        <w:rPr>
          <w:sz w:val="22"/>
        </w:rPr>
        <w:lastRenderedPageBreak/>
        <w:t>At this stage:</w:t>
      </w:r>
    </w:p>
    <w:p w:rsidR="00957972" w:rsidRDefault="005F7314" w:rsidP="00561937">
      <w:pPr>
        <w:pStyle w:val="ListParagraph"/>
        <w:numPr>
          <w:ilvl w:val="0"/>
          <w:numId w:val="49"/>
        </w:numPr>
      </w:pPr>
      <w:r w:rsidRPr="007F50E3">
        <w:rPr>
          <w:sz w:val="22"/>
        </w:rPr>
        <w:t>the pupil is added to the SEND register</w:t>
      </w:r>
    </w:p>
    <w:p w:rsidR="00957972" w:rsidRDefault="005F7314" w:rsidP="00561937">
      <w:pPr>
        <w:pStyle w:val="ListParagraph"/>
        <w:numPr>
          <w:ilvl w:val="0"/>
          <w:numId w:val="49"/>
        </w:numPr>
      </w:pPr>
      <w:r w:rsidRPr="007F50E3">
        <w:rPr>
          <w:sz w:val="22"/>
        </w:rPr>
        <w:t xml:space="preserve">a </w:t>
      </w:r>
      <w:proofErr w:type="spellStart"/>
      <w:r w:rsidRPr="007F50E3">
        <w:rPr>
          <w:sz w:val="22"/>
        </w:rPr>
        <w:t>personalised</w:t>
      </w:r>
      <w:proofErr w:type="spellEnd"/>
      <w:r w:rsidRPr="007F50E3">
        <w:rPr>
          <w:sz w:val="22"/>
        </w:rPr>
        <w:t xml:space="preserve"> plan is created with the SENCo</w:t>
      </w:r>
    </w:p>
    <w:p w:rsidR="00957972" w:rsidRDefault="005F7314" w:rsidP="00561937">
      <w:pPr>
        <w:pStyle w:val="ListParagraph"/>
        <w:numPr>
          <w:ilvl w:val="0"/>
          <w:numId w:val="49"/>
        </w:numPr>
      </w:pPr>
      <w:r w:rsidRPr="007F50E3">
        <w:rPr>
          <w:sz w:val="22"/>
        </w:rPr>
        <w:t>SMART targets are agreed</w:t>
      </w:r>
    </w:p>
    <w:p w:rsidR="00957972" w:rsidRDefault="005F7314" w:rsidP="00561937">
      <w:pPr>
        <w:pStyle w:val="ListParagraph"/>
        <w:numPr>
          <w:ilvl w:val="0"/>
          <w:numId w:val="49"/>
        </w:numPr>
      </w:pPr>
      <w:r w:rsidRPr="007F50E3">
        <w:rPr>
          <w:sz w:val="22"/>
        </w:rPr>
        <w:t>APDR cycles begin formally</w:t>
      </w:r>
    </w:p>
    <w:p w:rsidR="00957972" w:rsidRDefault="005F7314">
      <w:r>
        <w:rPr>
          <w:sz w:val="22"/>
        </w:rPr>
        <w:t>Provision may include:</w:t>
      </w:r>
    </w:p>
    <w:p w:rsidR="00957972" w:rsidRDefault="005F7314" w:rsidP="00561937">
      <w:pPr>
        <w:pStyle w:val="ListParagraph"/>
        <w:numPr>
          <w:ilvl w:val="0"/>
          <w:numId w:val="50"/>
        </w:numPr>
      </w:pPr>
      <w:r w:rsidRPr="007F50E3">
        <w:rPr>
          <w:sz w:val="22"/>
        </w:rPr>
        <w:t>evidence-led interventions</w:t>
      </w:r>
    </w:p>
    <w:p w:rsidR="00957972" w:rsidRDefault="005F7314" w:rsidP="00561937">
      <w:pPr>
        <w:pStyle w:val="ListParagraph"/>
        <w:numPr>
          <w:ilvl w:val="0"/>
          <w:numId w:val="50"/>
        </w:numPr>
      </w:pPr>
      <w:proofErr w:type="spellStart"/>
      <w:r w:rsidRPr="007F50E3">
        <w:rPr>
          <w:sz w:val="22"/>
        </w:rPr>
        <w:t>personalised</w:t>
      </w:r>
      <w:proofErr w:type="spellEnd"/>
      <w:r w:rsidRPr="007F50E3">
        <w:rPr>
          <w:sz w:val="22"/>
        </w:rPr>
        <w:t xml:space="preserve"> communication approaches</w:t>
      </w:r>
    </w:p>
    <w:p w:rsidR="00957972" w:rsidRDefault="005F7314" w:rsidP="00561937">
      <w:pPr>
        <w:pStyle w:val="ListParagraph"/>
        <w:numPr>
          <w:ilvl w:val="0"/>
          <w:numId w:val="50"/>
        </w:numPr>
      </w:pPr>
      <w:r w:rsidRPr="007F50E3">
        <w:rPr>
          <w:sz w:val="22"/>
        </w:rPr>
        <w:t>Assistive technology</w:t>
      </w:r>
    </w:p>
    <w:p w:rsidR="00957972" w:rsidRDefault="005F7314" w:rsidP="00561937">
      <w:pPr>
        <w:pStyle w:val="ListParagraph"/>
        <w:numPr>
          <w:ilvl w:val="0"/>
          <w:numId w:val="50"/>
        </w:numPr>
      </w:pPr>
      <w:r w:rsidRPr="007F50E3">
        <w:rPr>
          <w:sz w:val="22"/>
        </w:rPr>
        <w:t>regulation or sensory plans</w:t>
      </w:r>
    </w:p>
    <w:p w:rsidR="00957972" w:rsidRDefault="005F7314" w:rsidP="00561937">
      <w:pPr>
        <w:pStyle w:val="ListParagraph"/>
        <w:numPr>
          <w:ilvl w:val="0"/>
          <w:numId w:val="50"/>
        </w:numPr>
      </w:pPr>
      <w:r w:rsidRPr="007F50E3">
        <w:rPr>
          <w:sz w:val="22"/>
        </w:rPr>
        <w:t>use of The Nest (IIAP) for communication</w:t>
      </w:r>
      <w:r w:rsidR="007F50E3">
        <w:rPr>
          <w:sz w:val="22"/>
        </w:rPr>
        <w:t>/interaction</w:t>
      </w:r>
      <w:r w:rsidRPr="007F50E3">
        <w:rPr>
          <w:sz w:val="22"/>
        </w:rPr>
        <w:t xml:space="preserve"> needs, in line with Trust protocols</w:t>
      </w:r>
    </w:p>
    <w:p w:rsidR="00EC0E8D" w:rsidRPr="00EC0E8D" w:rsidRDefault="005F7314">
      <w:pPr>
        <w:rPr>
          <w:sz w:val="22"/>
        </w:rPr>
      </w:pPr>
      <w:r>
        <w:rPr>
          <w:sz w:val="22"/>
        </w:rPr>
        <w:t>Parents are involved at every stage.</w:t>
      </w:r>
      <w:r w:rsidR="00EC0E8D">
        <w:rPr>
          <w:sz w:val="22"/>
        </w:rPr>
        <w:t xml:space="preserve">   </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7.5 The APDR Cycle</w:t>
      </w:r>
    </w:p>
    <w:p w:rsidR="00957972" w:rsidRDefault="007F50E3" w:rsidP="007F50E3">
      <w:pPr>
        <w:jc w:val="center"/>
      </w:pPr>
      <w:r>
        <w:rPr>
          <w:b/>
          <w:noProof/>
          <w:sz w:val="22"/>
        </w:rPr>
        <w:drawing>
          <wp:inline distT="0" distB="0" distL="0" distR="0">
            <wp:extent cx="5492840" cy="44310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 — Assess - visual selection.png"/>
                    <pic:cNvPicPr/>
                  </pic:nvPicPr>
                  <pic:blipFill rotWithShape="1">
                    <a:blip r:embed="rId9" cstate="print">
                      <a:extLst>
                        <a:ext uri="{28A0092B-C50C-407E-A947-70E740481C1C}">
                          <a14:useLocalDpi xmlns:a14="http://schemas.microsoft.com/office/drawing/2010/main" val="0"/>
                        </a:ext>
                      </a:extLst>
                    </a:blip>
                    <a:srcRect t="12308" b="14521"/>
                    <a:stretch/>
                  </pic:blipFill>
                  <pic:spPr bwMode="auto">
                    <a:xfrm>
                      <a:off x="0" y="0"/>
                      <a:ext cx="5538128" cy="4467563"/>
                    </a:xfrm>
                    <a:prstGeom prst="rect">
                      <a:avLst/>
                    </a:prstGeom>
                    <a:ln>
                      <a:noFill/>
                    </a:ln>
                    <a:extLst>
                      <a:ext uri="{53640926-AAD7-44D8-BBD7-CCE9431645EC}">
                        <a14:shadowObscured xmlns:a14="http://schemas.microsoft.com/office/drawing/2010/main"/>
                      </a:ext>
                    </a:extLst>
                  </pic:spPr>
                </pic:pic>
              </a:graphicData>
            </a:graphic>
          </wp:inline>
        </w:drawing>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lastRenderedPageBreak/>
        <w:t>7.6 When Needs Escalate</w:t>
      </w:r>
    </w:p>
    <w:p w:rsidR="00957972" w:rsidRDefault="005F7314">
      <w:r>
        <w:rPr>
          <w:sz w:val="22"/>
        </w:rPr>
        <w:t>If multiple APDR cycles show limited progress despite high-quality provision, the SENCo may:</w:t>
      </w:r>
    </w:p>
    <w:p w:rsidR="00957972" w:rsidRDefault="005F7314" w:rsidP="00561937">
      <w:pPr>
        <w:pStyle w:val="ListParagraph"/>
        <w:numPr>
          <w:ilvl w:val="0"/>
          <w:numId w:val="52"/>
        </w:numPr>
      </w:pPr>
      <w:r w:rsidRPr="007F50E3">
        <w:rPr>
          <w:sz w:val="22"/>
        </w:rPr>
        <w:t>request external specialist involvement</w:t>
      </w:r>
    </w:p>
    <w:p w:rsidR="00957972" w:rsidRDefault="005F7314" w:rsidP="00561937">
      <w:pPr>
        <w:pStyle w:val="ListParagraph"/>
        <w:numPr>
          <w:ilvl w:val="0"/>
          <w:numId w:val="52"/>
        </w:numPr>
      </w:pPr>
      <w:r w:rsidRPr="007F50E3">
        <w:rPr>
          <w:sz w:val="22"/>
        </w:rPr>
        <w:t>adjust provision level</w:t>
      </w:r>
    </w:p>
    <w:p w:rsidR="00957972" w:rsidRDefault="005F7314" w:rsidP="00561937">
      <w:pPr>
        <w:pStyle w:val="ListParagraph"/>
        <w:numPr>
          <w:ilvl w:val="0"/>
          <w:numId w:val="52"/>
        </w:numPr>
      </w:pPr>
      <w:r w:rsidRPr="007F50E3">
        <w:rPr>
          <w:sz w:val="22"/>
        </w:rPr>
        <w:t>consider internal alternative provision (The Nest)</w:t>
      </w:r>
    </w:p>
    <w:p w:rsidR="00957972" w:rsidRDefault="005F7314" w:rsidP="00561937">
      <w:pPr>
        <w:pStyle w:val="ListParagraph"/>
        <w:numPr>
          <w:ilvl w:val="0"/>
          <w:numId w:val="52"/>
        </w:numPr>
      </w:pPr>
      <w:r w:rsidRPr="007F50E3">
        <w:rPr>
          <w:sz w:val="22"/>
        </w:rPr>
        <w:t>gather evidence for potential Education, Health and Care Plan (EHCP) assessment</w:t>
      </w:r>
    </w:p>
    <w:p w:rsidR="00957972" w:rsidRDefault="005F7314">
      <w:r>
        <w:rPr>
          <w:sz w:val="22"/>
        </w:rPr>
        <w:t>These decisions are always made with families and class teachers.</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7.7 Children with an Education, Health &amp; Care Plan</w:t>
      </w:r>
    </w:p>
    <w:p w:rsidR="00957972" w:rsidRDefault="005F7314">
      <w:r>
        <w:rPr>
          <w:sz w:val="22"/>
        </w:rPr>
        <w:t>Pupils with an EHCP receive:</w:t>
      </w:r>
    </w:p>
    <w:p w:rsidR="00957972" w:rsidRDefault="005F7314" w:rsidP="00561937">
      <w:pPr>
        <w:pStyle w:val="ListParagraph"/>
        <w:numPr>
          <w:ilvl w:val="0"/>
          <w:numId w:val="53"/>
        </w:numPr>
      </w:pPr>
      <w:r w:rsidRPr="007F50E3">
        <w:rPr>
          <w:sz w:val="22"/>
        </w:rPr>
        <w:t>all elements of SEND Support</w:t>
      </w:r>
    </w:p>
    <w:p w:rsidR="00957972" w:rsidRDefault="005F7314" w:rsidP="00561937">
      <w:pPr>
        <w:pStyle w:val="ListParagraph"/>
        <w:numPr>
          <w:ilvl w:val="0"/>
          <w:numId w:val="53"/>
        </w:numPr>
      </w:pPr>
      <w:r w:rsidRPr="007F50E3">
        <w:rPr>
          <w:sz w:val="22"/>
        </w:rPr>
        <w:t>provision exactly as specified in their EHCP</w:t>
      </w:r>
    </w:p>
    <w:p w:rsidR="00957972" w:rsidRDefault="005F7314" w:rsidP="00561937">
      <w:pPr>
        <w:pStyle w:val="ListParagraph"/>
        <w:numPr>
          <w:ilvl w:val="0"/>
          <w:numId w:val="53"/>
        </w:numPr>
      </w:pPr>
      <w:r w:rsidRPr="007F50E3">
        <w:rPr>
          <w:sz w:val="22"/>
        </w:rPr>
        <w:t>annual statutory reviews</w:t>
      </w:r>
    </w:p>
    <w:p w:rsidR="00957972" w:rsidRDefault="005F7314" w:rsidP="00561937">
      <w:pPr>
        <w:pStyle w:val="ListParagraph"/>
        <w:numPr>
          <w:ilvl w:val="0"/>
          <w:numId w:val="53"/>
        </w:numPr>
      </w:pPr>
      <w:r w:rsidRPr="007F50E3">
        <w:rPr>
          <w:sz w:val="22"/>
        </w:rPr>
        <w:t>multi-agency involvement</w:t>
      </w:r>
    </w:p>
    <w:p w:rsidR="00957972" w:rsidRDefault="005F7314">
      <w:r>
        <w:rPr>
          <w:sz w:val="22"/>
        </w:rPr>
        <w:t>Adjustments must be implemented in full.</w:t>
      </w:r>
    </w:p>
    <w:p w:rsidR="00957972" w:rsidRDefault="005F7314">
      <w:r>
        <w:rPr>
          <w:sz w:val="22"/>
        </w:rPr>
        <w:t>Where there is disagreement regarding provision, the school will follow the SEND Code of Practice dispute resolution pathways.</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7.8 Use of The Nest (IIAP) within the Graduated Approach</w:t>
      </w:r>
    </w:p>
    <w:p w:rsidR="00957972" w:rsidRDefault="005F7314">
      <w:r>
        <w:rPr>
          <w:sz w:val="22"/>
        </w:rPr>
        <w:t>The Nest may be accessed when:</w:t>
      </w:r>
    </w:p>
    <w:p w:rsidR="00957972" w:rsidRDefault="005F7314" w:rsidP="00561937">
      <w:pPr>
        <w:pStyle w:val="ListParagraph"/>
        <w:numPr>
          <w:ilvl w:val="0"/>
          <w:numId w:val="54"/>
        </w:numPr>
      </w:pPr>
      <w:r w:rsidRPr="007F50E3">
        <w:rPr>
          <w:sz w:val="22"/>
        </w:rPr>
        <w:t>a child cannot sustain learning in the classroom</w:t>
      </w:r>
    </w:p>
    <w:p w:rsidR="00957972" w:rsidRDefault="005F7314" w:rsidP="00561937">
      <w:pPr>
        <w:pStyle w:val="ListParagraph"/>
        <w:numPr>
          <w:ilvl w:val="0"/>
          <w:numId w:val="54"/>
        </w:numPr>
      </w:pPr>
      <w:r w:rsidRPr="007F50E3">
        <w:rPr>
          <w:sz w:val="22"/>
        </w:rPr>
        <w:t>anxiety, sensory needs or communication barriers prevent engagement</w:t>
      </w:r>
    </w:p>
    <w:p w:rsidR="00957972" w:rsidRDefault="005F7314" w:rsidP="00561937">
      <w:pPr>
        <w:pStyle w:val="ListParagraph"/>
        <w:numPr>
          <w:ilvl w:val="0"/>
          <w:numId w:val="54"/>
        </w:numPr>
      </w:pPr>
      <w:r w:rsidRPr="007F50E3">
        <w:rPr>
          <w:sz w:val="22"/>
        </w:rPr>
        <w:t>APDR cycles have been attempted or specialist advice identifies IIAP as necessary</w:t>
      </w:r>
    </w:p>
    <w:p w:rsidR="00957972" w:rsidRDefault="005F7314" w:rsidP="00561937">
      <w:pPr>
        <w:pStyle w:val="ListParagraph"/>
        <w:numPr>
          <w:ilvl w:val="0"/>
          <w:numId w:val="54"/>
        </w:numPr>
      </w:pPr>
      <w:r w:rsidRPr="007F50E3">
        <w:rPr>
          <w:sz w:val="22"/>
        </w:rPr>
        <w:t>the need relates to communication</w:t>
      </w:r>
      <w:r w:rsidR="007F50E3">
        <w:rPr>
          <w:sz w:val="22"/>
        </w:rPr>
        <w:t xml:space="preserve"> and interaction</w:t>
      </w:r>
      <w:r w:rsidRPr="007F50E3">
        <w:rPr>
          <w:sz w:val="22"/>
        </w:rPr>
        <w:t xml:space="preserve"> (in line with Trust guidance)</w:t>
      </w:r>
    </w:p>
    <w:p w:rsidR="00957972" w:rsidRDefault="005F7314">
      <w:r>
        <w:rPr>
          <w:sz w:val="22"/>
        </w:rPr>
        <w:t>The Nest is not a permanent placement and is reviewed regularly.</w:t>
      </w:r>
    </w:p>
    <w:p w:rsidR="00957972" w:rsidRDefault="005F7314">
      <w:r>
        <w:rPr>
          <w:sz w:val="22"/>
        </w:rPr>
        <w:t>Full operational detail is provided in the Appendix (The Nest IIAP Handbook).</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7.9 Record Keeping</w:t>
      </w:r>
    </w:p>
    <w:p w:rsidR="00957972" w:rsidRDefault="005F7314">
      <w:r>
        <w:rPr>
          <w:sz w:val="22"/>
        </w:rPr>
        <w:t>St Edward’s maintains:</w:t>
      </w:r>
    </w:p>
    <w:p w:rsidR="00957972" w:rsidRDefault="005F7314" w:rsidP="00561937">
      <w:pPr>
        <w:pStyle w:val="ListParagraph"/>
        <w:numPr>
          <w:ilvl w:val="0"/>
          <w:numId w:val="55"/>
        </w:numPr>
      </w:pPr>
      <w:r w:rsidRPr="007F50E3">
        <w:rPr>
          <w:sz w:val="22"/>
        </w:rPr>
        <w:t>SEND register</w:t>
      </w:r>
    </w:p>
    <w:p w:rsidR="00957972" w:rsidRDefault="005F7314" w:rsidP="00561937">
      <w:pPr>
        <w:pStyle w:val="ListParagraph"/>
        <w:numPr>
          <w:ilvl w:val="0"/>
          <w:numId w:val="55"/>
        </w:numPr>
      </w:pPr>
      <w:r w:rsidRPr="007F50E3">
        <w:rPr>
          <w:sz w:val="22"/>
        </w:rPr>
        <w:t>provision map</w:t>
      </w:r>
    </w:p>
    <w:p w:rsidR="00957972" w:rsidRDefault="005F7314" w:rsidP="00561937">
      <w:pPr>
        <w:pStyle w:val="ListParagraph"/>
        <w:numPr>
          <w:ilvl w:val="0"/>
          <w:numId w:val="55"/>
        </w:numPr>
      </w:pPr>
      <w:r w:rsidRPr="007F50E3">
        <w:rPr>
          <w:sz w:val="22"/>
        </w:rPr>
        <w:t>pupil support plans</w:t>
      </w:r>
    </w:p>
    <w:p w:rsidR="00957972" w:rsidRDefault="005F7314" w:rsidP="00561937">
      <w:pPr>
        <w:pStyle w:val="ListParagraph"/>
        <w:numPr>
          <w:ilvl w:val="0"/>
          <w:numId w:val="55"/>
        </w:numPr>
      </w:pPr>
      <w:r w:rsidRPr="007F50E3">
        <w:rPr>
          <w:sz w:val="22"/>
        </w:rPr>
        <w:t>intervention impact data</w:t>
      </w:r>
    </w:p>
    <w:p w:rsidR="00957972" w:rsidRDefault="005F7314" w:rsidP="00561937">
      <w:pPr>
        <w:pStyle w:val="ListParagraph"/>
        <w:numPr>
          <w:ilvl w:val="0"/>
          <w:numId w:val="55"/>
        </w:numPr>
      </w:pPr>
      <w:r w:rsidRPr="007F50E3">
        <w:rPr>
          <w:sz w:val="22"/>
        </w:rPr>
        <w:lastRenderedPageBreak/>
        <w:t>reintegration plans (where relevant)</w:t>
      </w:r>
    </w:p>
    <w:p w:rsidR="00957972" w:rsidRDefault="005F7314" w:rsidP="00561937">
      <w:pPr>
        <w:pStyle w:val="ListParagraph"/>
        <w:numPr>
          <w:ilvl w:val="0"/>
          <w:numId w:val="55"/>
        </w:numPr>
      </w:pPr>
      <w:r w:rsidRPr="007F50E3">
        <w:rPr>
          <w:sz w:val="22"/>
        </w:rPr>
        <w:t>external reports</w:t>
      </w:r>
    </w:p>
    <w:p w:rsidR="00957972" w:rsidRDefault="005F7314" w:rsidP="00561937">
      <w:pPr>
        <w:pStyle w:val="ListParagraph"/>
        <w:numPr>
          <w:ilvl w:val="0"/>
          <w:numId w:val="55"/>
        </w:numPr>
      </w:pPr>
      <w:r w:rsidRPr="007F50E3">
        <w:rPr>
          <w:sz w:val="22"/>
        </w:rPr>
        <w:t>APDR review notes</w:t>
      </w:r>
    </w:p>
    <w:p w:rsidR="00957972" w:rsidRDefault="005F7314">
      <w:r>
        <w:rPr>
          <w:sz w:val="22"/>
        </w:rPr>
        <w:t>These records support consistency, accountability and statutory compliance.</w:t>
      </w:r>
    </w:p>
    <w:p w:rsidR="00957972" w:rsidRDefault="005F7314">
      <w:pPr>
        <w:pStyle w:val="Heading2"/>
      </w:pPr>
      <w:bookmarkStart w:id="26" w:name="_Toc215481321"/>
      <w:r>
        <w:rPr>
          <w:b/>
          <w:color w:val="003399"/>
          <w:sz w:val="24"/>
        </w:rPr>
        <w:t>7.10 Communication with Parents</w:t>
      </w:r>
      <w:bookmarkEnd w:id="26"/>
    </w:p>
    <w:p w:rsidR="00957972" w:rsidRDefault="005F7314">
      <w:r>
        <w:rPr>
          <w:sz w:val="22"/>
        </w:rPr>
        <w:t>Parents are:</w:t>
      </w:r>
    </w:p>
    <w:p w:rsidR="00957972" w:rsidRDefault="005F7314" w:rsidP="00561937">
      <w:pPr>
        <w:pStyle w:val="ListParagraph"/>
        <w:numPr>
          <w:ilvl w:val="0"/>
          <w:numId w:val="56"/>
        </w:numPr>
      </w:pPr>
      <w:r w:rsidRPr="007F50E3">
        <w:rPr>
          <w:sz w:val="22"/>
        </w:rPr>
        <w:t>informed when SEND is identified</w:t>
      </w:r>
    </w:p>
    <w:p w:rsidR="00957972" w:rsidRDefault="005F7314" w:rsidP="00561937">
      <w:pPr>
        <w:pStyle w:val="ListParagraph"/>
        <w:numPr>
          <w:ilvl w:val="0"/>
          <w:numId w:val="56"/>
        </w:numPr>
      </w:pPr>
      <w:r w:rsidRPr="007F50E3">
        <w:rPr>
          <w:sz w:val="22"/>
        </w:rPr>
        <w:t>invited to contribute at every stage</w:t>
      </w:r>
    </w:p>
    <w:p w:rsidR="00957972" w:rsidRDefault="005F7314" w:rsidP="00561937">
      <w:pPr>
        <w:pStyle w:val="ListParagraph"/>
        <w:numPr>
          <w:ilvl w:val="0"/>
          <w:numId w:val="56"/>
        </w:numPr>
      </w:pPr>
      <w:r w:rsidRPr="007F50E3">
        <w:rPr>
          <w:sz w:val="22"/>
        </w:rPr>
        <w:t>partners in reviewing provision</w:t>
      </w:r>
    </w:p>
    <w:p w:rsidR="00957972" w:rsidRDefault="005F7314" w:rsidP="00561937">
      <w:pPr>
        <w:pStyle w:val="ListParagraph"/>
        <w:numPr>
          <w:ilvl w:val="0"/>
          <w:numId w:val="56"/>
        </w:numPr>
      </w:pPr>
      <w:r w:rsidRPr="007F50E3">
        <w:rPr>
          <w:sz w:val="22"/>
        </w:rPr>
        <w:t>provided with information in accessible formats</w:t>
      </w:r>
    </w:p>
    <w:p w:rsidR="00957972" w:rsidRDefault="005F7314">
      <w:r>
        <w:rPr>
          <w:sz w:val="22"/>
        </w:rPr>
        <w:t xml:space="preserve">We </w:t>
      </w:r>
      <w:proofErr w:type="spellStart"/>
      <w:r>
        <w:rPr>
          <w:sz w:val="22"/>
        </w:rPr>
        <w:t>recognise</w:t>
      </w:r>
      <w:proofErr w:type="spellEnd"/>
      <w:r>
        <w:rPr>
          <w:sz w:val="22"/>
        </w:rPr>
        <w:t xml:space="preserve"> families as experts in their children.</w:t>
      </w:r>
    </w:p>
    <w:p w:rsidR="00957972" w:rsidRDefault="00011BB1">
      <w:pPr>
        <w:pStyle w:val="Heading1"/>
      </w:pPr>
      <w:bookmarkStart w:id="27" w:name="_Toc215481322"/>
      <w:r>
        <w:rPr>
          <w:b/>
          <w:color w:val="003399"/>
          <w:sz w:val="28"/>
        </w:rPr>
        <w:t>Section</w:t>
      </w:r>
      <w:r w:rsidR="005F7314">
        <w:rPr>
          <w:b/>
          <w:color w:val="003399"/>
          <w:sz w:val="28"/>
        </w:rPr>
        <w:t xml:space="preserve"> 8: Adaptive Teaching (EEF 5-a-Day)</w:t>
      </w:r>
      <w:bookmarkEnd w:id="27"/>
    </w:p>
    <w:p w:rsidR="00957972" w:rsidRDefault="005F7314">
      <w:r>
        <w:rPr>
          <w:sz w:val="22"/>
        </w:rPr>
        <w:t>St Edward’s is committed to delivering high-quality inclusive teaching as the first response to SEND. All pupils experience a curriculum that is ambitious, accessible and designed to remove barriers to learning. In line with the Education Endowment Foundation (EEF) guidance, our teachers apply the 5-a-Day principles to adapt instruction responsively and consistently.</w:t>
      </w:r>
    </w:p>
    <w:p w:rsidR="00957972" w:rsidRDefault="005F7314">
      <w:r>
        <w:rPr>
          <w:sz w:val="22"/>
        </w:rPr>
        <w:t xml:space="preserve">Adaptive teaching is not lowering expectations, reducing challenge or </w:t>
      </w:r>
      <w:proofErr w:type="spellStart"/>
      <w:r>
        <w:rPr>
          <w:sz w:val="22"/>
        </w:rPr>
        <w:t>personalising</w:t>
      </w:r>
      <w:proofErr w:type="spellEnd"/>
      <w:r>
        <w:rPr>
          <w:sz w:val="22"/>
        </w:rPr>
        <w:t xml:space="preserve"> every lesson separately; it is a professional approach that ensures every child can access the same curriculum, with different routes to success.</w:t>
      </w:r>
    </w:p>
    <w:p w:rsidR="00957972" w:rsidRPr="00011BB1" w:rsidRDefault="005F7314" w:rsidP="00011BB1">
      <w:pPr>
        <w:pStyle w:val="Heading2"/>
        <w:rPr>
          <w:b/>
          <w:color w:val="003399"/>
          <w:sz w:val="24"/>
        </w:rPr>
      </w:pPr>
      <w:bookmarkStart w:id="28" w:name="_Toc215481323"/>
      <w:r w:rsidRPr="00011BB1">
        <w:rPr>
          <w:b/>
          <w:color w:val="003399"/>
          <w:sz w:val="24"/>
        </w:rPr>
        <w:t>8.1 EEF 5-a-Day Overview</w:t>
      </w:r>
      <w:bookmarkEnd w:id="28"/>
    </w:p>
    <w:p w:rsidR="00957972" w:rsidRDefault="005F7314">
      <w:r>
        <w:rPr>
          <w:sz w:val="22"/>
        </w:rPr>
        <w:t>The five core practices teachers at St Edward’s embed are:</w:t>
      </w:r>
    </w:p>
    <w:p w:rsidR="00957972" w:rsidRDefault="005F7314" w:rsidP="00561937">
      <w:pPr>
        <w:pStyle w:val="ListParagraph"/>
        <w:numPr>
          <w:ilvl w:val="0"/>
          <w:numId w:val="57"/>
        </w:numPr>
      </w:pPr>
      <w:r w:rsidRPr="007F50E3">
        <w:rPr>
          <w:sz w:val="22"/>
        </w:rPr>
        <w:t>Explicit Instruction</w:t>
      </w:r>
    </w:p>
    <w:p w:rsidR="00957972" w:rsidRDefault="005F7314" w:rsidP="00561937">
      <w:pPr>
        <w:pStyle w:val="ListParagraph"/>
        <w:numPr>
          <w:ilvl w:val="0"/>
          <w:numId w:val="57"/>
        </w:numPr>
      </w:pPr>
      <w:r w:rsidRPr="007F50E3">
        <w:rPr>
          <w:sz w:val="22"/>
        </w:rPr>
        <w:t>Scaffolding</w:t>
      </w:r>
    </w:p>
    <w:p w:rsidR="00957972" w:rsidRDefault="005F7314" w:rsidP="00561937">
      <w:pPr>
        <w:pStyle w:val="ListParagraph"/>
        <w:numPr>
          <w:ilvl w:val="0"/>
          <w:numId w:val="57"/>
        </w:numPr>
      </w:pPr>
      <w:r w:rsidRPr="007F50E3">
        <w:rPr>
          <w:sz w:val="22"/>
        </w:rPr>
        <w:t>Flexible Grouping</w:t>
      </w:r>
    </w:p>
    <w:p w:rsidR="00957972" w:rsidRDefault="005F7314" w:rsidP="00561937">
      <w:pPr>
        <w:pStyle w:val="ListParagraph"/>
        <w:numPr>
          <w:ilvl w:val="0"/>
          <w:numId w:val="57"/>
        </w:numPr>
      </w:pPr>
      <w:r w:rsidRPr="007F50E3">
        <w:rPr>
          <w:sz w:val="22"/>
        </w:rPr>
        <w:t>Cognitive &amp; Metacognitive Strategies</w:t>
      </w:r>
    </w:p>
    <w:p w:rsidR="00957972" w:rsidRDefault="005F7314" w:rsidP="00561937">
      <w:pPr>
        <w:pStyle w:val="ListParagraph"/>
        <w:numPr>
          <w:ilvl w:val="0"/>
          <w:numId w:val="57"/>
        </w:numPr>
      </w:pPr>
      <w:r w:rsidRPr="007F50E3">
        <w:rPr>
          <w:sz w:val="22"/>
        </w:rPr>
        <w:t>Using Technology to Support Access</w:t>
      </w:r>
    </w:p>
    <w:p w:rsidR="00957972" w:rsidRDefault="005F7314">
      <w:r>
        <w:rPr>
          <w:sz w:val="22"/>
        </w:rPr>
        <w:t>These practices ensure that adaptations are built into everyday classroom teaching, not dependent on withdrawal or one-off interventions.</w:t>
      </w:r>
    </w:p>
    <w:p w:rsidR="00957972" w:rsidRDefault="005F7314">
      <w:pPr>
        <w:pStyle w:val="Heading2"/>
      </w:pPr>
      <w:bookmarkStart w:id="29" w:name="_Toc215481324"/>
      <w:r>
        <w:rPr>
          <w:b/>
          <w:color w:val="003399"/>
          <w:sz w:val="24"/>
        </w:rPr>
        <w:t>8.2 1. Explicit Instruction</w:t>
      </w:r>
      <w:bookmarkEnd w:id="29"/>
    </w:p>
    <w:p w:rsidR="00957972" w:rsidRDefault="005F7314">
      <w:r>
        <w:rPr>
          <w:sz w:val="22"/>
        </w:rPr>
        <w:t>Learning is made clear, step-by-step. Teachers:</w:t>
      </w:r>
    </w:p>
    <w:p w:rsidR="00957972" w:rsidRDefault="005F7314" w:rsidP="00561937">
      <w:pPr>
        <w:pStyle w:val="ListParagraph"/>
        <w:numPr>
          <w:ilvl w:val="0"/>
          <w:numId w:val="58"/>
        </w:numPr>
      </w:pPr>
      <w:r w:rsidRPr="007F50E3">
        <w:rPr>
          <w:sz w:val="22"/>
        </w:rPr>
        <w:t>provide direct explanations</w:t>
      </w:r>
    </w:p>
    <w:p w:rsidR="00957972" w:rsidRDefault="005F7314" w:rsidP="00561937">
      <w:pPr>
        <w:pStyle w:val="ListParagraph"/>
        <w:numPr>
          <w:ilvl w:val="0"/>
          <w:numId w:val="58"/>
        </w:numPr>
      </w:pPr>
      <w:r w:rsidRPr="007F50E3">
        <w:rPr>
          <w:sz w:val="22"/>
        </w:rPr>
        <w:t>model thinking aloud</w:t>
      </w:r>
    </w:p>
    <w:p w:rsidR="00957972" w:rsidRDefault="005F7314" w:rsidP="00561937">
      <w:pPr>
        <w:pStyle w:val="ListParagraph"/>
        <w:numPr>
          <w:ilvl w:val="0"/>
          <w:numId w:val="58"/>
        </w:numPr>
      </w:pPr>
      <w:r w:rsidRPr="007F50E3">
        <w:rPr>
          <w:sz w:val="22"/>
        </w:rPr>
        <w:lastRenderedPageBreak/>
        <w:t>break complex tasks into steps</w:t>
      </w:r>
    </w:p>
    <w:p w:rsidR="00957972" w:rsidRDefault="005F7314" w:rsidP="00561937">
      <w:pPr>
        <w:pStyle w:val="ListParagraph"/>
        <w:numPr>
          <w:ilvl w:val="0"/>
          <w:numId w:val="58"/>
        </w:numPr>
      </w:pPr>
      <w:r w:rsidRPr="007F50E3">
        <w:rPr>
          <w:sz w:val="22"/>
        </w:rPr>
        <w:t>show worked examples</w:t>
      </w:r>
    </w:p>
    <w:p w:rsidR="00957972" w:rsidRDefault="005F7314" w:rsidP="00561937">
      <w:pPr>
        <w:pStyle w:val="ListParagraph"/>
        <w:numPr>
          <w:ilvl w:val="0"/>
          <w:numId w:val="58"/>
        </w:numPr>
      </w:pPr>
      <w:r w:rsidRPr="007F50E3">
        <w:rPr>
          <w:sz w:val="22"/>
        </w:rPr>
        <w:t>highlight common misconceptions</w:t>
      </w:r>
    </w:p>
    <w:p w:rsidR="00957972" w:rsidRDefault="005F7314" w:rsidP="00561937">
      <w:pPr>
        <w:pStyle w:val="ListParagraph"/>
        <w:numPr>
          <w:ilvl w:val="0"/>
          <w:numId w:val="58"/>
        </w:numPr>
      </w:pPr>
      <w:r w:rsidRPr="007F50E3">
        <w:rPr>
          <w:sz w:val="22"/>
        </w:rPr>
        <w:t>narrate successful strategies</w:t>
      </w:r>
    </w:p>
    <w:p w:rsidR="00957972" w:rsidRDefault="005F7314" w:rsidP="00561937">
      <w:pPr>
        <w:pStyle w:val="ListParagraph"/>
        <w:numPr>
          <w:ilvl w:val="0"/>
          <w:numId w:val="58"/>
        </w:numPr>
      </w:pPr>
      <w:r w:rsidRPr="007F50E3">
        <w:rPr>
          <w:sz w:val="22"/>
        </w:rPr>
        <w:t>For SEND learners, explicit instruction may include:</w:t>
      </w:r>
    </w:p>
    <w:p w:rsidR="00957972" w:rsidRDefault="005F7314" w:rsidP="00561937">
      <w:pPr>
        <w:pStyle w:val="ListParagraph"/>
        <w:numPr>
          <w:ilvl w:val="0"/>
          <w:numId w:val="58"/>
        </w:numPr>
      </w:pPr>
      <w:r w:rsidRPr="007F50E3">
        <w:rPr>
          <w:sz w:val="22"/>
        </w:rPr>
        <w:t>visual sequence cards or written steps</w:t>
      </w:r>
    </w:p>
    <w:p w:rsidR="00957972" w:rsidRDefault="005F7314" w:rsidP="00561937">
      <w:pPr>
        <w:pStyle w:val="ListParagraph"/>
        <w:numPr>
          <w:ilvl w:val="0"/>
          <w:numId w:val="58"/>
        </w:numPr>
      </w:pPr>
      <w:r w:rsidRPr="007F50E3">
        <w:rPr>
          <w:sz w:val="22"/>
        </w:rPr>
        <w:t>slowed verbal pacing and key-word prompts</w:t>
      </w:r>
    </w:p>
    <w:p w:rsidR="00957972" w:rsidRDefault="005F7314" w:rsidP="00561937">
      <w:pPr>
        <w:pStyle w:val="ListParagraph"/>
        <w:numPr>
          <w:ilvl w:val="0"/>
          <w:numId w:val="58"/>
        </w:numPr>
      </w:pPr>
      <w:r w:rsidRPr="007F50E3">
        <w:rPr>
          <w:sz w:val="22"/>
        </w:rPr>
        <w:t>chunked instructions</w:t>
      </w:r>
    </w:p>
    <w:p w:rsidR="00957972" w:rsidRDefault="005F7314" w:rsidP="00561937">
      <w:pPr>
        <w:pStyle w:val="ListParagraph"/>
        <w:numPr>
          <w:ilvl w:val="0"/>
          <w:numId w:val="58"/>
        </w:numPr>
      </w:pPr>
      <w:r w:rsidRPr="007F50E3">
        <w:rPr>
          <w:sz w:val="22"/>
        </w:rPr>
        <w:t>demonstrating a task physically</w:t>
      </w:r>
    </w:p>
    <w:p w:rsidR="00957972" w:rsidRDefault="005F7314" w:rsidP="00561937">
      <w:pPr>
        <w:pStyle w:val="ListParagraph"/>
        <w:numPr>
          <w:ilvl w:val="0"/>
          <w:numId w:val="58"/>
        </w:numPr>
      </w:pPr>
      <w:r w:rsidRPr="007F50E3">
        <w:rPr>
          <w:sz w:val="22"/>
        </w:rPr>
        <w:t>modelling communication at the child’s developmental level (e.g., gestalt phrases)</w:t>
      </w:r>
    </w:p>
    <w:p w:rsidR="00957972" w:rsidRDefault="005F7314">
      <w:r>
        <w:rPr>
          <w:sz w:val="22"/>
        </w:rPr>
        <w:t>Explicit teaching reduces cognitive load and supports pupils with processing or attention needs to succeed.</w:t>
      </w:r>
    </w:p>
    <w:p w:rsidR="00957972" w:rsidRPr="00011BB1" w:rsidRDefault="005F7314" w:rsidP="00011BB1">
      <w:pPr>
        <w:pStyle w:val="Heading2"/>
        <w:rPr>
          <w:b/>
          <w:color w:val="003399"/>
          <w:sz w:val="24"/>
        </w:rPr>
      </w:pPr>
      <w:bookmarkStart w:id="30" w:name="_Toc215481325"/>
      <w:r w:rsidRPr="00011BB1">
        <w:rPr>
          <w:b/>
          <w:color w:val="003399"/>
          <w:sz w:val="24"/>
        </w:rPr>
        <w:t>8.3 2. Scaffolding</w:t>
      </w:r>
      <w:bookmarkEnd w:id="30"/>
    </w:p>
    <w:p w:rsidR="00957972" w:rsidRDefault="005F7314">
      <w:r>
        <w:rPr>
          <w:sz w:val="22"/>
        </w:rPr>
        <w:t>Scaffolds support success, and are gradually removed as independence increases.</w:t>
      </w:r>
    </w:p>
    <w:p w:rsidR="00957972" w:rsidRDefault="005F7314">
      <w:r>
        <w:rPr>
          <w:sz w:val="22"/>
        </w:rPr>
        <w:t>Examples of scaffolds used at St Edward’s:</w:t>
      </w:r>
    </w:p>
    <w:p w:rsidR="00957972" w:rsidRDefault="005F7314" w:rsidP="00561937">
      <w:pPr>
        <w:pStyle w:val="ListParagraph"/>
        <w:numPr>
          <w:ilvl w:val="0"/>
          <w:numId w:val="59"/>
        </w:numPr>
      </w:pPr>
      <w:r w:rsidRPr="007F50E3">
        <w:rPr>
          <w:sz w:val="22"/>
        </w:rPr>
        <w:t>sentence stems or frames</w:t>
      </w:r>
    </w:p>
    <w:p w:rsidR="00957972" w:rsidRDefault="005F7314" w:rsidP="00561937">
      <w:pPr>
        <w:pStyle w:val="ListParagraph"/>
        <w:numPr>
          <w:ilvl w:val="0"/>
          <w:numId w:val="59"/>
        </w:numPr>
      </w:pPr>
      <w:r w:rsidRPr="007F50E3">
        <w:rPr>
          <w:sz w:val="22"/>
        </w:rPr>
        <w:t xml:space="preserve">task planners or graphic </w:t>
      </w:r>
      <w:proofErr w:type="spellStart"/>
      <w:r w:rsidRPr="007F50E3">
        <w:rPr>
          <w:sz w:val="22"/>
        </w:rPr>
        <w:t>organisers</w:t>
      </w:r>
      <w:proofErr w:type="spellEnd"/>
    </w:p>
    <w:p w:rsidR="00957972" w:rsidRDefault="005F7314" w:rsidP="00561937">
      <w:pPr>
        <w:pStyle w:val="ListParagraph"/>
        <w:numPr>
          <w:ilvl w:val="0"/>
          <w:numId w:val="59"/>
        </w:numPr>
      </w:pPr>
      <w:proofErr w:type="spellStart"/>
      <w:r w:rsidRPr="007F50E3">
        <w:rPr>
          <w:sz w:val="22"/>
        </w:rPr>
        <w:t>Colourful</w:t>
      </w:r>
      <w:proofErr w:type="spellEnd"/>
      <w:r w:rsidRPr="007F50E3">
        <w:rPr>
          <w:sz w:val="22"/>
        </w:rPr>
        <w:t xml:space="preserve"> Semantics</w:t>
      </w:r>
    </w:p>
    <w:p w:rsidR="00957972" w:rsidRDefault="005F7314" w:rsidP="00561937">
      <w:pPr>
        <w:pStyle w:val="ListParagraph"/>
        <w:numPr>
          <w:ilvl w:val="0"/>
          <w:numId w:val="59"/>
        </w:numPr>
      </w:pPr>
      <w:r w:rsidRPr="007F50E3">
        <w:rPr>
          <w:sz w:val="22"/>
        </w:rPr>
        <w:t>manipulatives and concrete resources</w:t>
      </w:r>
    </w:p>
    <w:p w:rsidR="00957972" w:rsidRDefault="005F7314" w:rsidP="00561937">
      <w:pPr>
        <w:pStyle w:val="ListParagraph"/>
        <w:numPr>
          <w:ilvl w:val="0"/>
          <w:numId w:val="59"/>
        </w:numPr>
      </w:pPr>
      <w:r w:rsidRPr="007F50E3">
        <w:rPr>
          <w:sz w:val="22"/>
        </w:rPr>
        <w:t>visual prompts or “First–Then–Finished” boards</w:t>
      </w:r>
    </w:p>
    <w:p w:rsidR="00957972" w:rsidRDefault="005F7314" w:rsidP="00561937">
      <w:pPr>
        <w:pStyle w:val="ListParagraph"/>
        <w:numPr>
          <w:ilvl w:val="0"/>
          <w:numId w:val="59"/>
        </w:numPr>
      </w:pPr>
      <w:r w:rsidRPr="007F50E3">
        <w:rPr>
          <w:sz w:val="22"/>
        </w:rPr>
        <w:t>partner rehearsal</w:t>
      </w:r>
    </w:p>
    <w:p w:rsidR="00957972" w:rsidRDefault="005F7314" w:rsidP="00561937">
      <w:pPr>
        <w:pStyle w:val="ListParagraph"/>
        <w:numPr>
          <w:ilvl w:val="0"/>
          <w:numId w:val="59"/>
        </w:numPr>
      </w:pPr>
      <w:r w:rsidRPr="007F50E3">
        <w:rPr>
          <w:sz w:val="22"/>
        </w:rPr>
        <w:t>chunked activities with regular check-ins</w:t>
      </w:r>
    </w:p>
    <w:p w:rsidR="00957972" w:rsidRDefault="005F7314">
      <w:r>
        <w:rPr>
          <w:sz w:val="22"/>
        </w:rPr>
        <w:t>Scaffolding does not dilute ambition.</w:t>
      </w:r>
      <w:r>
        <w:rPr>
          <w:sz w:val="22"/>
        </w:rPr>
        <w:br/>
        <w:t>Children still engage in challenging curriculum content; they are simply supported to reach it.</w:t>
      </w:r>
    </w:p>
    <w:p w:rsidR="00957972" w:rsidRPr="00011BB1" w:rsidRDefault="005F7314" w:rsidP="00011BB1">
      <w:pPr>
        <w:pStyle w:val="Heading2"/>
        <w:rPr>
          <w:b/>
          <w:color w:val="003399"/>
          <w:sz w:val="24"/>
        </w:rPr>
      </w:pPr>
      <w:bookmarkStart w:id="31" w:name="_Toc215481326"/>
      <w:r w:rsidRPr="00011BB1">
        <w:rPr>
          <w:b/>
          <w:color w:val="003399"/>
          <w:sz w:val="24"/>
        </w:rPr>
        <w:t>8.4 3. Flexible Grouping</w:t>
      </w:r>
      <w:bookmarkEnd w:id="31"/>
    </w:p>
    <w:p w:rsidR="00957972" w:rsidRDefault="005F7314">
      <w:r>
        <w:rPr>
          <w:sz w:val="22"/>
        </w:rPr>
        <w:t>Grouping is strategic, temporary and responsive to learning needs.</w:t>
      </w:r>
    </w:p>
    <w:p w:rsidR="00957972" w:rsidRDefault="005F7314">
      <w:r>
        <w:rPr>
          <w:sz w:val="22"/>
        </w:rPr>
        <w:t>At St Edward’s, grouping may include:</w:t>
      </w:r>
    </w:p>
    <w:p w:rsidR="00957972" w:rsidRDefault="005F7314" w:rsidP="00561937">
      <w:pPr>
        <w:pStyle w:val="ListParagraph"/>
        <w:numPr>
          <w:ilvl w:val="0"/>
          <w:numId w:val="60"/>
        </w:numPr>
      </w:pPr>
      <w:r w:rsidRPr="007F50E3">
        <w:rPr>
          <w:sz w:val="22"/>
        </w:rPr>
        <w:t>mixed-attainment peer collaboration</w:t>
      </w:r>
    </w:p>
    <w:p w:rsidR="00957972" w:rsidRDefault="005F7314" w:rsidP="00561937">
      <w:pPr>
        <w:pStyle w:val="ListParagraph"/>
        <w:numPr>
          <w:ilvl w:val="0"/>
          <w:numId w:val="60"/>
        </w:numPr>
      </w:pPr>
      <w:r w:rsidRPr="007F50E3">
        <w:rPr>
          <w:sz w:val="22"/>
        </w:rPr>
        <w:t>rotating small-group teaching</w:t>
      </w:r>
    </w:p>
    <w:p w:rsidR="00957972" w:rsidRDefault="005F7314" w:rsidP="00561937">
      <w:pPr>
        <w:pStyle w:val="ListParagraph"/>
        <w:numPr>
          <w:ilvl w:val="0"/>
          <w:numId w:val="60"/>
        </w:numPr>
      </w:pPr>
      <w:r w:rsidRPr="007F50E3">
        <w:rPr>
          <w:sz w:val="22"/>
        </w:rPr>
        <w:t>short-term intervention groups</w:t>
      </w:r>
    </w:p>
    <w:p w:rsidR="00957972" w:rsidRDefault="005F7314" w:rsidP="00561937">
      <w:pPr>
        <w:pStyle w:val="ListParagraph"/>
        <w:numPr>
          <w:ilvl w:val="0"/>
          <w:numId w:val="60"/>
        </w:numPr>
      </w:pPr>
      <w:r w:rsidRPr="007F50E3">
        <w:rPr>
          <w:sz w:val="22"/>
        </w:rPr>
        <w:t>1:1 conferencing</w:t>
      </w:r>
    </w:p>
    <w:p w:rsidR="00957972" w:rsidRDefault="005F7314" w:rsidP="00561937">
      <w:pPr>
        <w:pStyle w:val="ListParagraph"/>
        <w:numPr>
          <w:ilvl w:val="0"/>
          <w:numId w:val="60"/>
        </w:numPr>
      </w:pPr>
      <w:r w:rsidRPr="007F50E3">
        <w:rPr>
          <w:sz w:val="22"/>
        </w:rPr>
        <w:t>partner problem-solving</w:t>
      </w:r>
    </w:p>
    <w:p w:rsidR="00957972" w:rsidRDefault="005F7314">
      <w:r>
        <w:rPr>
          <w:sz w:val="22"/>
        </w:rPr>
        <w:t>Pupils with SEND are not placed in permanent ability groups or SEND-only tables.</w:t>
      </w:r>
      <w:r>
        <w:rPr>
          <w:sz w:val="22"/>
        </w:rPr>
        <w:br/>
        <w:t xml:space="preserve">Grouping serves learning, not convenience or </w:t>
      </w:r>
      <w:proofErr w:type="spellStart"/>
      <w:r>
        <w:rPr>
          <w:sz w:val="22"/>
        </w:rPr>
        <w:t>behaviour</w:t>
      </w:r>
      <w:proofErr w:type="spellEnd"/>
      <w:r>
        <w:rPr>
          <w:sz w:val="22"/>
        </w:rPr>
        <w:t xml:space="preserve"> containment.</w:t>
      </w:r>
    </w:p>
    <w:p w:rsidR="00957972" w:rsidRPr="00011BB1" w:rsidRDefault="005F7314" w:rsidP="00011BB1">
      <w:pPr>
        <w:pStyle w:val="Heading2"/>
        <w:rPr>
          <w:b/>
          <w:color w:val="003399"/>
          <w:sz w:val="24"/>
        </w:rPr>
      </w:pPr>
      <w:bookmarkStart w:id="32" w:name="_Toc215481327"/>
      <w:r w:rsidRPr="00011BB1">
        <w:rPr>
          <w:b/>
          <w:color w:val="003399"/>
          <w:sz w:val="24"/>
        </w:rPr>
        <w:lastRenderedPageBreak/>
        <w:t>8.5 4. Cognitive &amp; Metacognitive Strategies</w:t>
      </w:r>
      <w:bookmarkEnd w:id="32"/>
    </w:p>
    <w:p w:rsidR="00957972" w:rsidRDefault="005F7314">
      <w:r>
        <w:rPr>
          <w:sz w:val="22"/>
        </w:rPr>
        <w:t>We teach pupils how to manage their learning and thinking.</w:t>
      </w:r>
    </w:p>
    <w:p w:rsidR="00957972" w:rsidRDefault="005F7314">
      <w:r>
        <w:rPr>
          <w:sz w:val="22"/>
        </w:rPr>
        <w:t>Teachers model:</w:t>
      </w:r>
    </w:p>
    <w:p w:rsidR="00957972" w:rsidRDefault="005F7314" w:rsidP="00561937">
      <w:pPr>
        <w:pStyle w:val="ListParagraph"/>
        <w:numPr>
          <w:ilvl w:val="0"/>
          <w:numId w:val="61"/>
        </w:numPr>
      </w:pPr>
      <w:r w:rsidRPr="007F50E3">
        <w:rPr>
          <w:sz w:val="22"/>
        </w:rPr>
        <w:t>planning (“What do I need first?”)</w:t>
      </w:r>
    </w:p>
    <w:p w:rsidR="00957972" w:rsidRDefault="005F7314" w:rsidP="00561937">
      <w:pPr>
        <w:pStyle w:val="ListParagraph"/>
        <w:numPr>
          <w:ilvl w:val="0"/>
          <w:numId w:val="61"/>
        </w:numPr>
      </w:pPr>
      <w:r w:rsidRPr="007F50E3">
        <w:rPr>
          <w:sz w:val="22"/>
        </w:rPr>
        <w:t>monitoring (“Does this look correct?”)</w:t>
      </w:r>
    </w:p>
    <w:p w:rsidR="00957972" w:rsidRDefault="005F7314" w:rsidP="00561937">
      <w:pPr>
        <w:pStyle w:val="ListParagraph"/>
        <w:numPr>
          <w:ilvl w:val="0"/>
          <w:numId w:val="61"/>
        </w:numPr>
      </w:pPr>
      <w:r w:rsidRPr="007F50E3">
        <w:rPr>
          <w:sz w:val="22"/>
        </w:rPr>
        <w:t>evaluating (“What helped me today?”)</w:t>
      </w:r>
    </w:p>
    <w:p w:rsidR="00957972" w:rsidRDefault="005F7314" w:rsidP="00561937">
      <w:pPr>
        <w:pStyle w:val="ListParagraph"/>
        <w:numPr>
          <w:ilvl w:val="0"/>
          <w:numId w:val="61"/>
        </w:numPr>
      </w:pPr>
      <w:r w:rsidRPr="007F50E3">
        <w:rPr>
          <w:sz w:val="22"/>
        </w:rPr>
        <w:t>selecting strategies for the next attempt</w:t>
      </w:r>
    </w:p>
    <w:p w:rsidR="00957972" w:rsidRDefault="005F7314">
      <w:r>
        <w:rPr>
          <w:sz w:val="22"/>
        </w:rPr>
        <w:t>For SEND learners, this may include:</w:t>
      </w:r>
    </w:p>
    <w:p w:rsidR="00957972" w:rsidRDefault="005F7314" w:rsidP="00561937">
      <w:pPr>
        <w:pStyle w:val="ListParagraph"/>
        <w:numPr>
          <w:ilvl w:val="0"/>
          <w:numId w:val="62"/>
        </w:numPr>
      </w:pPr>
      <w:r w:rsidRPr="007F50E3">
        <w:rPr>
          <w:sz w:val="22"/>
        </w:rPr>
        <w:t>dual-coding checklists</w:t>
      </w:r>
    </w:p>
    <w:p w:rsidR="00957972" w:rsidRDefault="005F7314" w:rsidP="00561937">
      <w:pPr>
        <w:pStyle w:val="ListParagraph"/>
        <w:numPr>
          <w:ilvl w:val="0"/>
          <w:numId w:val="62"/>
        </w:numPr>
      </w:pPr>
      <w:r w:rsidRPr="007F50E3">
        <w:rPr>
          <w:sz w:val="22"/>
        </w:rPr>
        <w:t>gesture or AAC prompts</w:t>
      </w:r>
    </w:p>
    <w:p w:rsidR="00957972" w:rsidRDefault="005F7314" w:rsidP="00561937">
      <w:pPr>
        <w:pStyle w:val="ListParagraph"/>
        <w:numPr>
          <w:ilvl w:val="0"/>
          <w:numId w:val="62"/>
        </w:numPr>
      </w:pPr>
      <w:r w:rsidRPr="007F50E3">
        <w:rPr>
          <w:sz w:val="22"/>
        </w:rPr>
        <w:t>emotional self-monitoring (e.g., Zones of Regulation)</w:t>
      </w:r>
    </w:p>
    <w:p w:rsidR="00957972" w:rsidRDefault="005F7314" w:rsidP="00561937">
      <w:pPr>
        <w:pStyle w:val="ListParagraph"/>
        <w:numPr>
          <w:ilvl w:val="0"/>
          <w:numId w:val="62"/>
        </w:numPr>
      </w:pPr>
      <w:r w:rsidRPr="007F50E3">
        <w:rPr>
          <w:sz w:val="22"/>
        </w:rPr>
        <w:t>reflection cards with limited choices</w:t>
      </w:r>
    </w:p>
    <w:p w:rsidR="00957972" w:rsidRDefault="005F7314" w:rsidP="00561937">
      <w:pPr>
        <w:pStyle w:val="ListParagraph"/>
        <w:numPr>
          <w:ilvl w:val="0"/>
          <w:numId w:val="62"/>
        </w:numPr>
      </w:pPr>
      <w:r w:rsidRPr="007F50E3">
        <w:rPr>
          <w:sz w:val="22"/>
        </w:rPr>
        <w:t>physical prompts to support sequencing</w:t>
      </w:r>
    </w:p>
    <w:p w:rsidR="00957972" w:rsidRDefault="005F7314">
      <w:r>
        <w:rPr>
          <w:sz w:val="22"/>
        </w:rPr>
        <w:t>Metacognition is not only for higher-attaining pupils; it builds independence in every learner.</w:t>
      </w:r>
    </w:p>
    <w:p w:rsidR="00957972" w:rsidRPr="00011BB1" w:rsidRDefault="005F7314" w:rsidP="00011BB1">
      <w:pPr>
        <w:pStyle w:val="Heading2"/>
        <w:rPr>
          <w:b/>
          <w:color w:val="003399"/>
          <w:sz w:val="24"/>
        </w:rPr>
      </w:pPr>
      <w:bookmarkStart w:id="33" w:name="_Toc215481328"/>
      <w:r w:rsidRPr="00011BB1">
        <w:rPr>
          <w:b/>
          <w:color w:val="003399"/>
          <w:sz w:val="24"/>
        </w:rPr>
        <w:t>8.6 5. Using Technology</w:t>
      </w:r>
      <w:bookmarkEnd w:id="33"/>
    </w:p>
    <w:p w:rsidR="00957972" w:rsidRDefault="005F7314">
      <w:r>
        <w:rPr>
          <w:sz w:val="22"/>
        </w:rPr>
        <w:t>Technology is used as a tool to remove barriers, not as a substitute for teaching or inclusion.</w:t>
      </w:r>
    </w:p>
    <w:p w:rsidR="00957972" w:rsidRDefault="005F7314">
      <w:r>
        <w:rPr>
          <w:sz w:val="22"/>
        </w:rPr>
        <w:t>Teachers may use:</w:t>
      </w:r>
    </w:p>
    <w:p w:rsidR="00957972" w:rsidRDefault="005F7314" w:rsidP="00561937">
      <w:pPr>
        <w:pStyle w:val="ListParagraph"/>
        <w:numPr>
          <w:ilvl w:val="0"/>
          <w:numId w:val="63"/>
        </w:numPr>
      </w:pPr>
      <w:r w:rsidRPr="007F50E3">
        <w:rPr>
          <w:sz w:val="22"/>
        </w:rPr>
        <w:t>speech-to-text for pupils who struggle with handwriting or motor planning</w:t>
      </w:r>
    </w:p>
    <w:p w:rsidR="00957972" w:rsidRDefault="005F7314" w:rsidP="00561937">
      <w:pPr>
        <w:pStyle w:val="ListParagraph"/>
        <w:numPr>
          <w:ilvl w:val="0"/>
          <w:numId w:val="63"/>
        </w:numPr>
      </w:pPr>
      <w:r w:rsidRPr="007F50E3">
        <w:rPr>
          <w:sz w:val="22"/>
        </w:rPr>
        <w:t>text-to-speech for pupils with decoding challenges or visual stress</w:t>
      </w:r>
    </w:p>
    <w:p w:rsidR="00957972" w:rsidRDefault="005F7314" w:rsidP="00561937">
      <w:pPr>
        <w:pStyle w:val="ListParagraph"/>
        <w:numPr>
          <w:ilvl w:val="0"/>
          <w:numId w:val="63"/>
        </w:numPr>
      </w:pPr>
      <w:r w:rsidRPr="007F50E3">
        <w:rPr>
          <w:sz w:val="22"/>
        </w:rPr>
        <w:t xml:space="preserve">interactive modelling (e.g., digital manipulatives, </w:t>
      </w:r>
      <w:proofErr w:type="spellStart"/>
      <w:r w:rsidRPr="007F50E3">
        <w:rPr>
          <w:sz w:val="22"/>
        </w:rPr>
        <w:t>visualisers</w:t>
      </w:r>
      <w:proofErr w:type="spellEnd"/>
      <w:r w:rsidRPr="007F50E3">
        <w:rPr>
          <w:sz w:val="22"/>
        </w:rPr>
        <w:t>)</w:t>
      </w:r>
    </w:p>
    <w:p w:rsidR="00957972" w:rsidRDefault="005F7314" w:rsidP="00561937">
      <w:pPr>
        <w:pStyle w:val="ListParagraph"/>
        <w:numPr>
          <w:ilvl w:val="0"/>
          <w:numId w:val="63"/>
        </w:numPr>
      </w:pPr>
      <w:r w:rsidRPr="007F50E3">
        <w:rPr>
          <w:sz w:val="22"/>
        </w:rPr>
        <w:t>recorded instructions and worked examples for review and rehearsal</w:t>
      </w:r>
    </w:p>
    <w:p w:rsidR="00957972" w:rsidRDefault="005F7314" w:rsidP="00561937">
      <w:pPr>
        <w:pStyle w:val="ListParagraph"/>
        <w:numPr>
          <w:ilvl w:val="0"/>
          <w:numId w:val="63"/>
        </w:numPr>
      </w:pPr>
      <w:r w:rsidRPr="007F50E3">
        <w:rPr>
          <w:sz w:val="22"/>
        </w:rPr>
        <w:t>AAC systems including communication boards, tablets, widgets, or bespoke apps</w:t>
      </w:r>
    </w:p>
    <w:p w:rsidR="00957972" w:rsidRDefault="005F7314" w:rsidP="00561937">
      <w:pPr>
        <w:pStyle w:val="ListParagraph"/>
        <w:numPr>
          <w:ilvl w:val="0"/>
          <w:numId w:val="63"/>
        </w:numPr>
      </w:pPr>
      <w:r w:rsidRPr="007F50E3">
        <w:rPr>
          <w:sz w:val="22"/>
        </w:rPr>
        <w:t xml:space="preserve">digital mind-mapping tools to support </w:t>
      </w:r>
      <w:proofErr w:type="spellStart"/>
      <w:r w:rsidRPr="007F50E3">
        <w:rPr>
          <w:sz w:val="22"/>
        </w:rPr>
        <w:t>organisation</w:t>
      </w:r>
      <w:proofErr w:type="spellEnd"/>
      <w:r w:rsidRPr="007F50E3">
        <w:rPr>
          <w:sz w:val="22"/>
        </w:rPr>
        <w:t xml:space="preserve"> and planning</w:t>
      </w:r>
    </w:p>
    <w:p w:rsidR="00957972" w:rsidRDefault="005F7314" w:rsidP="00561937">
      <w:pPr>
        <w:pStyle w:val="ListParagraph"/>
        <w:numPr>
          <w:ilvl w:val="0"/>
          <w:numId w:val="63"/>
        </w:numPr>
      </w:pPr>
      <w:r w:rsidRPr="007F50E3">
        <w:rPr>
          <w:sz w:val="22"/>
        </w:rPr>
        <w:t>timers and visual countdowns to aid task initiation and regulation</w:t>
      </w:r>
    </w:p>
    <w:p w:rsidR="00957972" w:rsidRDefault="005F7314" w:rsidP="00561937">
      <w:pPr>
        <w:pStyle w:val="ListParagraph"/>
        <w:numPr>
          <w:ilvl w:val="0"/>
          <w:numId w:val="63"/>
        </w:numPr>
      </w:pPr>
      <w:r w:rsidRPr="007F50E3">
        <w:rPr>
          <w:sz w:val="22"/>
        </w:rPr>
        <w:t>low-stimulation sensory devices to support engagement (e.g., soundscapes)</w:t>
      </w:r>
    </w:p>
    <w:p w:rsidR="00957972" w:rsidRDefault="005F7314">
      <w:r>
        <w:rPr>
          <w:sz w:val="22"/>
        </w:rPr>
        <w:t>Use of technology is:</w:t>
      </w:r>
    </w:p>
    <w:p w:rsidR="00957972" w:rsidRDefault="005F7314" w:rsidP="00561937">
      <w:pPr>
        <w:pStyle w:val="ListParagraph"/>
        <w:numPr>
          <w:ilvl w:val="0"/>
          <w:numId w:val="64"/>
        </w:numPr>
      </w:pPr>
      <w:r w:rsidRPr="007F50E3">
        <w:rPr>
          <w:sz w:val="22"/>
        </w:rPr>
        <w:t>intentional – linked to a learning or regulation purpose</w:t>
      </w:r>
    </w:p>
    <w:p w:rsidR="00957972" w:rsidRDefault="005F7314" w:rsidP="00561937">
      <w:pPr>
        <w:pStyle w:val="ListParagraph"/>
        <w:numPr>
          <w:ilvl w:val="0"/>
          <w:numId w:val="64"/>
        </w:numPr>
      </w:pPr>
      <w:r w:rsidRPr="007F50E3">
        <w:rPr>
          <w:sz w:val="22"/>
        </w:rPr>
        <w:t>proportionate – not replacing human interaction or adaptive teaching</w:t>
      </w:r>
    </w:p>
    <w:p w:rsidR="00957972" w:rsidRDefault="005F7314" w:rsidP="00561937">
      <w:pPr>
        <w:pStyle w:val="ListParagraph"/>
        <w:numPr>
          <w:ilvl w:val="0"/>
          <w:numId w:val="64"/>
        </w:numPr>
      </w:pPr>
      <w:proofErr w:type="spellStart"/>
      <w:r w:rsidRPr="007F50E3">
        <w:rPr>
          <w:sz w:val="22"/>
        </w:rPr>
        <w:t>individualised</w:t>
      </w:r>
      <w:proofErr w:type="spellEnd"/>
      <w:r w:rsidRPr="007F50E3">
        <w:rPr>
          <w:sz w:val="22"/>
        </w:rPr>
        <w:t xml:space="preserve"> – following recommended strategies (SALT, OT, EP, Trust)</w:t>
      </w:r>
    </w:p>
    <w:p w:rsidR="00957972" w:rsidRDefault="005F7314" w:rsidP="00561937">
      <w:pPr>
        <w:pStyle w:val="ListParagraph"/>
        <w:numPr>
          <w:ilvl w:val="0"/>
          <w:numId w:val="64"/>
        </w:numPr>
      </w:pPr>
      <w:r w:rsidRPr="007F50E3">
        <w:rPr>
          <w:sz w:val="22"/>
        </w:rPr>
        <w:t>scaffolded – pupils are shown how to use tools, not left to “figure it out”</w:t>
      </w:r>
    </w:p>
    <w:p w:rsidR="00957972" w:rsidRDefault="005F7314">
      <w:r>
        <w:rPr>
          <w:sz w:val="22"/>
        </w:rPr>
        <w:t>Technology should empower the child, not isolate them, and should enhance access to the shared curriculum alongside their peers.</w:t>
      </w:r>
    </w:p>
    <w:p w:rsidR="00957972" w:rsidRPr="00011BB1" w:rsidRDefault="005F7314" w:rsidP="00011BB1">
      <w:pPr>
        <w:pStyle w:val="Heading2"/>
        <w:rPr>
          <w:b/>
          <w:color w:val="003399"/>
          <w:sz w:val="24"/>
        </w:rPr>
      </w:pPr>
      <w:bookmarkStart w:id="34" w:name="_Toc215481329"/>
      <w:r w:rsidRPr="00011BB1">
        <w:rPr>
          <w:b/>
          <w:color w:val="003399"/>
          <w:sz w:val="24"/>
        </w:rPr>
        <w:lastRenderedPageBreak/>
        <w:t>8.7 Teaching Assistants &amp; Adaptive Teaching</w:t>
      </w:r>
      <w:bookmarkEnd w:id="34"/>
    </w:p>
    <w:p w:rsidR="00957972" w:rsidRDefault="005F7314">
      <w:r>
        <w:rPr>
          <w:sz w:val="22"/>
        </w:rPr>
        <w:t>Support staff enhance teacher-led learning by:</w:t>
      </w:r>
    </w:p>
    <w:p w:rsidR="00957972" w:rsidRDefault="005F7314" w:rsidP="00561937">
      <w:pPr>
        <w:pStyle w:val="ListParagraph"/>
        <w:numPr>
          <w:ilvl w:val="0"/>
          <w:numId w:val="65"/>
        </w:numPr>
      </w:pPr>
      <w:r w:rsidRPr="007F50E3">
        <w:rPr>
          <w:sz w:val="22"/>
        </w:rPr>
        <w:t>reinforcing models rather than giving alternative instructions</w:t>
      </w:r>
    </w:p>
    <w:p w:rsidR="00957972" w:rsidRDefault="005F7314" w:rsidP="00561937">
      <w:pPr>
        <w:pStyle w:val="ListParagraph"/>
        <w:numPr>
          <w:ilvl w:val="0"/>
          <w:numId w:val="65"/>
        </w:numPr>
      </w:pPr>
      <w:r w:rsidRPr="007F50E3">
        <w:rPr>
          <w:sz w:val="22"/>
        </w:rPr>
        <w:t>using minimal verbal prompting and gesture scaffolding</w:t>
      </w:r>
    </w:p>
    <w:p w:rsidR="00957972" w:rsidRDefault="005F7314" w:rsidP="00561937">
      <w:pPr>
        <w:pStyle w:val="ListParagraph"/>
        <w:numPr>
          <w:ilvl w:val="0"/>
          <w:numId w:val="65"/>
        </w:numPr>
      </w:pPr>
      <w:r w:rsidRPr="007F50E3">
        <w:rPr>
          <w:sz w:val="22"/>
        </w:rPr>
        <w:t>encouraging independence (“Your turn”)</w:t>
      </w:r>
    </w:p>
    <w:p w:rsidR="00957972" w:rsidRDefault="005F7314" w:rsidP="00561937">
      <w:pPr>
        <w:pStyle w:val="ListParagraph"/>
        <w:numPr>
          <w:ilvl w:val="0"/>
          <w:numId w:val="65"/>
        </w:numPr>
      </w:pPr>
      <w:r w:rsidRPr="007F50E3">
        <w:rPr>
          <w:sz w:val="22"/>
        </w:rPr>
        <w:t>supporting AAC, visuals, and sensory regulation where needed</w:t>
      </w:r>
    </w:p>
    <w:p w:rsidR="00957972" w:rsidRDefault="005F7314" w:rsidP="00561937">
      <w:pPr>
        <w:pStyle w:val="ListParagraph"/>
        <w:numPr>
          <w:ilvl w:val="0"/>
          <w:numId w:val="65"/>
        </w:numPr>
      </w:pPr>
      <w:r w:rsidRPr="007F50E3">
        <w:rPr>
          <w:sz w:val="22"/>
        </w:rPr>
        <w:t>tracking engagement for APDR</w:t>
      </w:r>
    </w:p>
    <w:p w:rsidR="00957972" w:rsidRDefault="005F7314">
      <w:r>
        <w:rPr>
          <w:sz w:val="22"/>
        </w:rPr>
        <w:t>TAs do not replace teachers and do not deliver separate, lower-expectation curricula.</w:t>
      </w:r>
    </w:p>
    <w:p w:rsidR="00957972" w:rsidRPr="00011BB1" w:rsidRDefault="005F7314" w:rsidP="00011BB1">
      <w:pPr>
        <w:pStyle w:val="Heading2"/>
        <w:rPr>
          <w:b/>
          <w:color w:val="003399"/>
          <w:sz w:val="24"/>
        </w:rPr>
      </w:pPr>
      <w:bookmarkStart w:id="35" w:name="_Toc215481330"/>
      <w:r w:rsidRPr="00011BB1">
        <w:rPr>
          <w:b/>
          <w:color w:val="003399"/>
          <w:sz w:val="24"/>
        </w:rPr>
        <w:t>8.8 Planning for Adaptive Teaching</w:t>
      </w:r>
      <w:bookmarkEnd w:id="35"/>
    </w:p>
    <w:p w:rsidR="00957972" w:rsidRDefault="005F7314">
      <w:r>
        <w:rPr>
          <w:sz w:val="22"/>
        </w:rPr>
        <w:t>Adaptations are planned in advance and embedded in lessons. Evidence includes:</w:t>
      </w:r>
    </w:p>
    <w:p w:rsidR="00957972" w:rsidRDefault="005F7314" w:rsidP="00561937">
      <w:pPr>
        <w:pStyle w:val="ListParagraph"/>
        <w:numPr>
          <w:ilvl w:val="0"/>
          <w:numId w:val="66"/>
        </w:numPr>
      </w:pPr>
      <w:r w:rsidRPr="007F50E3">
        <w:rPr>
          <w:sz w:val="22"/>
        </w:rPr>
        <w:t>seating and sensory considerations</w:t>
      </w:r>
    </w:p>
    <w:p w:rsidR="00957972" w:rsidRDefault="005F7314" w:rsidP="00561937">
      <w:pPr>
        <w:pStyle w:val="ListParagraph"/>
        <w:numPr>
          <w:ilvl w:val="0"/>
          <w:numId w:val="66"/>
        </w:numPr>
      </w:pPr>
      <w:r w:rsidRPr="007F50E3">
        <w:rPr>
          <w:sz w:val="22"/>
        </w:rPr>
        <w:t>concrete resources ready at point of use</w:t>
      </w:r>
    </w:p>
    <w:p w:rsidR="00957972" w:rsidRDefault="005F7314" w:rsidP="00561937">
      <w:pPr>
        <w:pStyle w:val="ListParagraph"/>
        <w:numPr>
          <w:ilvl w:val="0"/>
          <w:numId w:val="66"/>
        </w:numPr>
      </w:pPr>
      <w:r w:rsidRPr="007F50E3">
        <w:rPr>
          <w:sz w:val="22"/>
        </w:rPr>
        <w:t>scaffolds prepared (not improvised mid-lesson)</w:t>
      </w:r>
    </w:p>
    <w:p w:rsidR="00957972" w:rsidRDefault="005F7314" w:rsidP="00561937">
      <w:pPr>
        <w:pStyle w:val="ListParagraph"/>
        <w:numPr>
          <w:ilvl w:val="0"/>
          <w:numId w:val="66"/>
        </w:numPr>
      </w:pPr>
      <w:r w:rsidRPr="007F50E3">
        <w:rPr>
          <w:sz w:val="22"/>
        </w:rPr>
        <w:t>vocabulary or AAC supports</w:t>
      </w:r>
    </w:p>
    <w:p w:rsidR="00957972" w:rsidRDefault="005F7314" w:rsidP="00561937">
      <w:pPr>
        <w:pStyle w:val="ListParagraph"/>
        <w:numPr>
          <w:ilvl w:val="0"/>
          <w:numId w:val="66"/>
        </w:numPr>
      </w:pPr>
      <w:r w:rsidRPr="007F50E3">
        <w:rPr>
          <w:sz w:val="22"/>
        </w:rPr>
        <w:t>pathways back to full independence</w:t>
      </w:r>
    </w:p>
    <w:p w:rsidR="00957972" w:rsidRDefault="005F7314">
      <w:r>
        <w:rPr>
          <w:sz w:val="22"/>
        </w:rPr>
        <w:t>Adaptive teaching is visible in the classroom — not hidden in paperwork.</w:t>
      </w:r>
    </w:p>
    <w:p w:rsidR="00957972" w:rsidRPr="00011BB1" w:rsidRDefault="005F7314" w:rsidP="00011BB1">
      <w:pPr>
        <w:pStyle w:val="Heading2"/>
        <w:rPr>
          <w:b/>
          <w:color w:val="003399"/>
          <w:sz w:val="24"/>
        </w:rPr>
      </w:pPr>
      <w:bookmarkStart w:id="36" w:name="_Toc215481331"/>
      <w:r w:rsidRPr="00011BB1">
        <w:rPr>
          <w:b/>
          <w:color w:val="003399"/>
          <w:sz w:val="24"/>
        </w:rPr>
        <w:t>8.9 Adaptive Teaching &amp; The Nest</w:t>
      </w:r>
      <w:bookmarkEnd w:id="36"/>
    </w:p>
    <w:p w:rsidR="00957972" w:rsidRDefault="005F7314">
      <w:r>
        <w:rPr>
          <w:sz w:val="22"/>
        </w:rPr>
        <w:t>Adaptive teaching sits within Tier 1 of our provision.</w:t>
      </w:r>
    </w:p>
    <w:p w:rsidR="00957972" w:rsidRDefault="005F7314">
      <w:r>
        <w:rPr>
          <w:sz w:val="22"/>
        </w:rPr>
        <w:t>The Nest (IIAP) provides:</w:t>
      </w:r>
    </w:p>
    <w:p w:rsidR="00957972" w:rsidRDefault="005F7314" w:rsidP="00561937">
      <w:pPr>
        <w:pStyle w:val="ListParagraph"/>
        <w:numPr>
          <w:ilvl w:val="0"/>
          <w:numId w:val="67"/>
        </w:numPr>
      </w:pPr>
      <w:r w:rsidRPr="007F50E3">
        <w:rPr>
          <w:sz w:val="22"/>
        </w:rPr>
        <w:t>targeted support when a pupil cannot access the classroom</w:t>
      </w:r>
    </w:p>
    <w:p w:rsidR="00957972" w:rsidRDefault="005F7314" w:rsidP="00561937">
      <w:pPr>
        <w:pStyle w:val="ListParagraph"/>
        <w:numPr>
          <w:ilvl w:val="0"/>
          <w:numId w:val="67"/>
        </w:numPr>
      </w:pPr>
      <w:r w:rsidRPr="007F50E3">
        <w:rPr>
          <w:sz w:val="22"/>
        </w:rPr>
        <w:t>structured opportunities to rehearse communication, regulation or engagement skills</w:t>
      </w:r>
    </w:p>
    <w:p w:rsidR="00957972" w:rsidRDefault="005F7314" w:rsidP="00561937">
      <w:pPr>
        <w:pStyle w:val="ListParagraph"/>
        <w:numPr>
          <w:ilvl w:val="0"/>
          <w:numId w:val="67"/>
        </w:numPr>
      </w:pPr>
      <w:r w:rsidRPr="007F50E3">
        <w:rPr>
          <w:sz w:val="22"/>
        </w:rPr>
        <w:t>diagnostic observations to inform return to mainstream</w:t>
      </w:r>
    </w:p>
    <w:p w:rsidR="00957972" w:rsidRDefault="005F7314" w:rsidP="00561937">
      <w:pPr>
        <w:pStyle w:val="ListParagraph"/>
        <w:numPr>
          <w:ilvl w:val="0"/>
          <w:numId w:val="67"/>
        </w:numPr>
      </w:pPr>
      <w:r w:rsidRPr="007F50E3">
        <w:rPr>
          <w:sz w:val="22"/>
        </w:rPr>
        <w:t>ongoing access to modelling and AAC strategies</w:t>
      </w:r>
    </w:p>
    <w:p w:rsidR="00957972" w:rsidRDefault="005F7314" w:rsidP="00561937">
      <w:pPr>
        <w:pStyle w:val="ListParagraph"/>
        <w:numPr>
          <w:ilvl w:val="0"/>
          <w:numId w:val="67"/>
        </w:numPr>
      </w:pPr>
      <w:r w:rsidRPr="007F50E3">
        <w:rPr>
          <w:sz w:val="22"/>
        </w:rPr>
        <w:t xml:space="preserve">scaffolds that </w:t>
      </w:r>
      <w:proofErr w:type="spellStart"/>
      <w:r w:rsidRPr="007F50E3">
        <w:rPr>
          <w:sz w:val="22"/>
        </w:rPr>
        <w:t>generalise</w:t>
      </w:r>
      <w:proofErr w:type="spellEnd"/>
      <w:r w:rsidRPr="007F50E3">
        <w:rPr>
          <w:sz w:val="22"/>
        </w:rPr>
        <w:t xml:space="preserve"> back to the classroom</w:t>
      </w:r>
    </w:p>
    <w:p w:rsidR="00957972" w:rsidRDefault="005F7314">
      <w:r>
        <w:rPr>
          <w:sz w:val="22"/>
        </w:rPr>
        <w:t>The Nest is not a parallel curriculum and does not replace core teaching.</w:t>
      </w:r>
    </w:p>
    <w:p w:rsidR="00957972" w:rsidRDefault="005F7314">
      <w:pPr>
        <w:pStyle w:val="Heading1"/>
      </w:pPr>
      <w:bookmarkStart w:id="37" w:name="_Toc215481332"/>
      <w:r>
        <w:rPr>
          <w:b/>
          <w:color w:val="003399"/>
          <w:sz w:val="28"/>
        </w:rPr>
        <w:t xml:space="preserve">SECTION 9: Working </w:t>
      </w:r>
      <w:proofErr w:type="gramStart"/>
      <w:r>
        <w:rPr>
          <w:b/>
          <w:color w:val="003399"/>
          <w:sz w:val="28"/>
        </w:rPr>
        <w:t>With</w:t>
      </w:r>
      <w:proofErr w:type="gramEnd"/>
      <w:r>
        <w:rPr>
          <w:b/>
          <w:color w:val="003399"/>
          <w:sz w:val="28"/>
        </w:rPr>
        <w:t xml:space="preserve"> Parents &amp; Pupil Voice</w:t>
      </w:r>
      <w:bookmarkEnd w:id="37"/>
    </w:p>
    <w:p w:rsidR="00957972" w:rsidRDefault="005F7314">
      <w:r>
        <w:rPr>
          <w:sz w:val="22"/>
        </w:rPr>
        <w:t xml:space="preserve">St Edward’s believes that parents and </w:t>
      </w:r>
      <w:proofErr w:type="spellStart"/>
      <w:r>
        <w:rPr>
          <w:sz w:val="22"/>
        </w:rPr>
        <w:t>carers</w:t>
      </w:r>
      <w:proofErr w:type="spellEnd"/>
      <w:r>
        <w:rPr>
          <w:sz w:val="22"/>
        </w:rPr>
        <w:t xml:space="preserve"> are the first and most important educators in a child’s life. We therefore treat families as partners whose knowledge, experience and perspective are essential to effective SEND provision. We also </w:t>
      </w:r>
      <w:proofErr w:type="spellStart"/>
      <w:r>
        <w:rPr>
          <w:sz w:val="22"/>
        </w:rPr>
        <w:t>recognise</w:t>
      </w:r>
      <w:proofErr w:type="spellEnd"/>
      <w:r>
        <w:rPr>
          <w:sz w:val="22"/>
        </w:rPr>
        <w:t xml:space="preserve"> that pupil voice is a statutory requirement of the SEND Code of Practice (2014) and a moral duty within our Trust ethos.</w:t>
      </w:r>
    </w:p>
    <w:p w:rsidR="00957972" w:rsidRDefault="005F7314">
      <w:pPr>
        <w:pStyle w:val="Heading2"/>
      </w:pPr>
      <w:bookmarkStart w:id="38" w:name="_Toc215481333"/>
      <w:r>
        <w:rPr>
          <w:b/>
          <w:color w:val="003399"/>
          <w:sz w:val="24"/>
        </w:rPr>
        <w:lastRenderedPageBreak/>
        <w:t xml:space="preserve">9.1 Partnership </w:t>
      </w:r>
      <w:proofErr w:type="gramStart"/>
      <w:r>
        <w:rPr>
          <w:b/>
          <w:color w:val="003399"/>
          <w:sz w:val="24"/>
        </w:rPr>
        <w:t>With</w:t>
      </w:r>
      <w:proofErr w:type="gramEnd"/>
      <w:r>
        <w:rPr>
          <w:b/>
          <w:color w:val="003399"/>
          <w:sz w:val="24"/>
        </w:rPr>
        <w:t xml:space="preserve"> Parents and </w:t>
      </w:r>
      <w:proofErr w:type="spellStart"/>
      <w:r>
        <w:rPr>
          <w:b/>
          <w:color w:val="003399"/>
          <w:sz w:val="24"/>
        </w:rPr>
        <w:t>Carers</w:t>
      </w:r>
      <w:bookmarkEnd w:id="38"/>
      <w:proofErr w:type="spellEnd"/>
    </w:p>
    <w:p w:rsidR="00957972" w:rsidRDefault="005F7314">
      <w:r>
        <w:rPr>
          <w:sz w:val="22"/>
        </w:rPr>
        <w:t>We are committed to transparent, respectful, honest and timely communication. We:</w:t>
      </w:r>
    </w:p>
    <w:p w:rsidR="00957972" w:rsidRDefault="005F7314" w:rsidP="00561937">
      <w:pPr>
        <w:pStyle w:val="ListParagraph"/>
        <w:numPr>
          <w:ilvl w:val="0"/>
          <w:numId w:val="68"/>
        </w:numPr>
      </w:pPr>
      <w:r w:rsidRPr="007F50E3">
        <w:rPr>
          <w:sz w:val="22"/>
        </w:rPr>
        <w:t>listen to parents’ concerns, questions and insights</w:t>
      </w:r>
    </w:p>
    <w:p w:rsidR="00957972" w:rsidRDefault="005F7314" w:rsidP="00561937">
      <w:pPr>
        <w:pStyle w:val="ListParagraph"/>
        <w:numPr>
          <w:ilvl w:val="0"/>
          <w:numId w:val="68"/>
        </w:numPr>
      </w:pPr>
      <w:proofErr w:type="spellStart"/>
      <w:r w:rsidRPr="007F50E3">
        <w:rPr>
          <w:sz w:val="22"/>
        </w:rPr>
        <w:t>recognise</w:t>
      </w:r>
      <w:proofErr w:type="spellEnd"/>
      <w:r w:rsidRPr="007F50E3">
        <w:rPr>
          <w:sz w:val="22"/>
        </w:rPr>
        <w:t xml:space="preserve"> that families understand their child best</w:t>
      </w:r>
    </w:p>
    <w:p w:rsidR="00957972" w:rsidRDefault="005F7314" w:rsidP="00561937">
      <w:pPr>
        <w:pStyle w:val="ListParagraph"/>
        <w:numPr>
          <w:ilvl w:val="0"/>
          <w:numId w:val="68"/>
        </w:numPr>
      </w:pPr>
      <w:r w:rsidRPr="007F50E3">
        <w:rPr>
          <w:sz w:val="22"/>
        </w:rPr>
        <w:t>ensure information is shared clearly and accessibly</w:t>
      </w:r>
    </w:p>
    <w:p w:rsidR="00957972" w:rsidRDefault="005F7314" w:rsidP="00561937">
      <w:pPr>
        <w:pStyle w:val="ListParagraph"/>
        <w:numPr>
          <w:ilvl w:val="0"/>
          <w:numId w:val="68"/>
        </w:numPr>
      </w:pPr>
      <w:r w:rsidRPr="007F50E3">
        <w:rPr>
          <w:sz w:val="22"/>
        </w:rPr>
        <w:t>involve parents in decisions about provision and next steps</w:t>
      </w:r>
    </w:p>
    <w:p w:rsidR="00957972" w:rsidRDefault="005F7314" w:rsidP="00561937">
      <w:pPr>
        <w:pStyle w:val="ListParagraph"/>
        <w:numPr>
          <w:ilvl w:val="0"/>
          <w:numId w:val="68"/>
        </w:numPr>
      </w:pPr>
      <w:r w:rsidRPr="007F50E3">
        <w:rPr>
          <w:sz w:val="22"/>
        </w:rPr>
        <w:t>consult parents about support plans and reviews</w:t>
      </w:r>
    </w:p>
    <w:p w:rsidR="00957972" w:rsidRDefault="005F7314" w:rsidP="00561937">
      <w:pPr>
        <w:pStyle w:val="ListParagraph"/>
        <w:numPr>
          <w:ilvl w:val="0"/>
          <w:numId w:val="68"/>
        </w:numPr>
      </w:pPr>
      <w:r w:rsidRPr="007F50E3">
        <w:rPr>
          <w:sz w:val="22"/>
        </w:rPr>
        <w:t>work collaboratively to embed strategies at home and school</w:t>
      </w:r>
    </w:p>
    <w:p w:rsidR="00957972" w:rsidRDefault="005F7314" w:rsidP="00561937">
      <w:pPr>
        <w:pStyle w:val="ListParagraph"/>
        <w:numPr>
          <w:ilvl w:val="0"/>
          <w:numId w:val="68"/>
        </w:numPr>
      </w:pPr>
      <w:r w:rsidRPr="007F50E3">
        <w:rPr>
          <w:sz w:val="22"/>
        </w:rPr>
        <w:t>respond to concerns quickly and sensitively</w:t>
      </w:r>
    </w:p>
    <w:p w:rsidR="00957972" w:rsidRDefault="005F7314" w:rsidP="00561937">
      <w:pPr>
        <w:pStyle w:val="ListParagraph"/>
        <w:numPr>
          <w:ilvl w:val="0"/>
          <w:numId w:val="68"/>
        </w:numPr>
      </w:pPr>
      <w:r w:rsidRPr="007F50E3">
        <w:rPr>
          <w:sz w:val="22"/>
        </w:rPr>
        <w:t>treat disagreement as a shared problem to solve, not a conflict to win</w:t>
      </w:r>
    </w:p>
    <w:p w:rsidR="00957972" w:rsidRDefault="005F7314">
      <w:r>
        <w:rPr>
          <w:sz w:val="22"/>
        </w:rPr>
        <w:t>Parents are invited to meet with teachers and SENCo at key points in the graduated approach, including:</w:t>
      </w:r>
    </w:p>
    <w:p w:rsidR="00957972" w:rsidRDefault="005F7314" w:rsidP="00561937">
      <w:pPr>
        <w:pStyle w:val="ListParagraph"/>
        <w:numPr>
          <w:ilvl w:val="0"/>
          <w:numId w:val="69"/>
        </w:numPr>
      </w:pPr>
      <w:r w:rsidRPr="007F50E3">
        <w:rPr>
          <w:sz w:val="22"/>
        </w:rPr>
        <w:t>initial concerns</w:t>
      </w:r>
    </w:p>
    <w:p w:rsidR="00957972" w:rsidRDefault="005F7314" w:rsidP="00561937">
      <w:pPr>
        <w:pStyle w:val="ListParagraph"/>
        <w:numPr>
          <w:ilvl w:val="0"/>
          <w:numId w:val="69"/>
        </w:numPr>
      </w:pPr>
      <w:r w:rsidRPr="007F50E3">
        <w:rPr>
          <w:sz w:val="22"/>
        </w:rPr>
        <w:t>SEND identification</w:t>
      </w:r>
    </w:p>
    <w:p w:rsidR="00957972" w:rsidRDefault="005F7314" w:rsidP="00561937">
      <w:pPr>
        <w:pStyle w:val="ListParagraph"/>
        <w:numPr>
          <w:ilvl w:val="0"/>
          <w:numId w:val="69"/>
        </w:numPr>
      </w:pPr>
      <w:r w:rsidRPr="007F50E3">
        <w:rPr>
          <w:sz w:val="22"/>
        </w:rPr>
        <w:t>target setting and intervention planning</w:t>
      </w:r>
    </w:p>
    <w:p w:rsidR="00957972" w:rsidRDefault="005F7314" w:rsidP="00561937">
      <w:pPr>
        <w:pStyle w:val="ListParagraph"/>
        <w:numPr>
          <w:ilvl w:val="0"/>
          <w:numId w:val="69"/>
        </w:numPr>
      </w:pPr>
      <w:r w:rsidRPr="007F50E3">
        <w:rPr>
          <w:sz w:val="22"/>
        </w:rPr>
        <w:t>APDR reviews</w:t>
      </w:r>
    </w:p>
    <w:p w:rsidR="00957972" w:rsidRDefault="005F7314" w:rsidP="00561937">
      <w:pPr>
        <w:pStyle w:val="ListParagraph"/>
        <w:numPr>
          <w:ilvl w:val="0"/>
          <w:numId w:val="69"/>
        </w:numPr>
      </w:pPr>
      <w:r w:rsidRPr="007F50E3">
        <w:rPr>
          <w:sz w:val="22"/>
        </w:rPr>
        <w:t>referrals to external services</w:t>
      </w:r>
    </w:p>
    <w:p w:rsidR="00957972" w:rsidRDefault="005F7314" w:rsidP="00561937">
      <w:pPr>
        <w:pStyle w:val="ListParagraph"/>
        <w:numPr>
          <w:ilvl w:val="0"/>
          <w:numId w:val="69"/>
        </w:numPr>
      </w:pPr>
      <w:r w:rsidRPr="007F50E3">
        <w:rPr>
          <w:sz w:val="22"/>
        </w:rPr>
        <w:t>reintegration or transition planning</w:t>
      </w:r>
    </w:p>
    <w:p w:rsidR="00957972" w:rsidRDefault="005F7314" w:rsidP="00561937">
      <w:pPr>
        <w:pStyle w:val="ListParagraph"/>
        <w:numPr>
          <w:ilvl w:val="0"/>
          <w:numId w:val="69"/>
        </w:numPr>
      </w:pPr>
      <w:r w:rsidRPr="007F50E3">
        <w:rPr>
          <w:sz w:val="22"/>
        </w:rPr>
        <w:t>annual reviews for pupils with EHCPs</w:t>
      </w:r>
    </w:p>
    <w:p w:rsidR="00957972" w:rsidRDefault="005F7314">
      <w:r>
        <w:rPr>
          <w:sz w:val="22"/>
        </w:rPr>
        <w:t>We ensure parental involvement is meaningful, not symbolic. Their feedback informs adjustments to provision, placement in The Nest, and decisions about escalation to specialist support.</w:t>
      </w:r>
    </w:p>
    <w:p w:rsidR="00957972" w:rsidRPr="00011BB1" w:rsidRDefault="005F7314" w:rsidP="00011BB1">
      <w:pPr>
        <w:pStyle w:val="Heading2"/>
        <w:rPr>
          <w:b/>
          <w:color w:val="003399"/>
          <w:sz w:val="24"/>
        </w:rPr>
      </w:pPr>
      <w:bookmarkStart w:id="39" w:name="_Toc215481334"/>
      <w:r w:rsidRPr="00011BB1">
        <w:rPr>
          <w:b/>
          <w:color w:val="003399"/>
          <w:sz w:val="24"/>
        </w:rPr>
        <w:t>9.2 Communication and Accessibility</w:t>
      </w:r>
      <w:bookmarkEnd w:id="39"/>
    </w:p>
    <w:p w:rsidR="00957972" w:rsidRDefault="005F7314">
      <w:r>
        <w:rPr>
          <w:sz w:val="22"/>
        </w:rPr>
        <w:t>To reduce barriers, we offer:</w:t>
      </w:r>
    </w:p>
    <w:p w:rsidR="00957972" w:rsidRDefault="005F7314" w:rsidP="00561937">
      <w:pPr>
        <w:pStyle w:val="ListParagraph"/>
        <w:numPr>
          <w:ilvl w:val="0"/>
          <w:numId w:val="70"/>
        </w:numPr>
      </w:pPr>
      <w:r w:rsidRPr="007F50E3">
        <w:rPr>
          <w:sz w:val="22"/>
        </w:rPr>
        <w:t>interpreters or translation support where required</w:t>
      </w:r>
    </w:p>
    <w:p w:rsidR="00957972" w:rsidRDefault="005F7314" w:rsidP="00561937">
      <w:pPr>
        <w:pStyle w:val="ListParagraph"/>
        <w:numPr>
          <w:ilvl w:val="0"/>
          <w:numId w:val="70"/>
        </w:numPr>
      </w:pPr>
      <w:r w:rsidRPr="007F50E3">
        <w:rPr>
          <w:sz w:val="22"/>
        </w:rPr>
        <w:t>visual or plain-language versions of key documents</w:t>
      </w:r>
    </w:p>
    <w:p w:rsidR="00957972" w:rsidRDefault="005F7314" w:rsidP="00561937">
      <w:pPr>
        <w:pStyle w:val="ListParagraph"/>
        <w:numPr>
          <w:ilvl w:val="0"/>
          <w:numId w:val="70"/>
        </w:numPr>
      </w:pPr>
      <w:r w:rsidRPr="007F50E3">
        <w:rPr>
          <w:sz w:val="22"/>
        </w:rPr>
        <w:t>structured agendas for review meetings</w:t>
      </w:r>
    </w:p>
    <w:p w:rsidR="00957972" w:rsidRDefault="005F7314" w:rsidP="00561937">
      <w:pPr>
        <w:pStyle w:val="ListParagraph"/>
        <w:numPr>
          <w:ilvl w:val="0"/>
          <w:numId w:val="70"/>
        </w:numPr>
      </w:pPr>
      <w:r w:rsidRPr="007F50E3">
        <w:rPr>
          <w:sz w:val="22"/>
        </w:rPr>
        <w:t>digital alternatives for parents unable to attend in person</w:t>
      </w:r>
    </w:p>
    <w:p w:rsidR="00957972" w:rsidRDefault="005F7314" w:rsidP="00561937">
      <w:pPr>
        <w:pStyle w:val="ListParagraph"/>
        <w:numPr>
          <w:ilvl w:val="0"/>
          <w:numId w:val="70"/>
        </w:numPr>
      </w:pPr>
      <w:r w:rsidRPr="007F50E3">
        <w:rPr>
          <w:sz w:val="22"/>
        </w:rPr>
        <w:t>flexible appointment times when possible</w:t>
      </w:r>
    </w:p>
    <w:p w:rsidR="00957972" w:rsidRDefault="005F7314">
      <w:r>
        <w:rPr>
          <w:sz w:val="22"/>
        </w:rPr>
        <w:t>We aim to avoid jargon and ensure parents fully understand what decisions mean for their child.</w:t>
      </w:r>
    </w:p>
    <w:p w:rsidR="00957972" w:rsidRPr="00011BB1" w:rsidRDefault="005F7314" w:rsidP="00011BB1">
      <w:pPr>
        <w:pStyle w:val="Heading2"/>
        <w:rPr>
          <w:b/>
          <w:color w:val="003399"/>
          <w:sz w:val="24"/>
        </w:rPr>
      </w:pPr>
      <w:bookmarkStart w:id="40" w:name="_Toc215481335"/>
      <w:r w:rsidRPr="00011BB1">
        <w:rPr>
          <w:b/>
          <w:color w:val="003399"/>
          <w:sz w:val="24"/>
        </w:rPr>
        <w:t>9.3 Listening to the Child</w:t>
      </w:r>
      <w:bookmarkEnd w:id="40"/>
    </w:p>
    <w:p w:rsidR="00957972" w:rsidRDefault="005F7314">
      <w:r>
        <w:rPr>
          <w:sz w:val="22"/>
        </w:rPr>
        <w:t xml:space="preserve">The SEND Code of Practice </w:t>
      </w:r>
      <w:proofErr w:type="spellStart"/>
      <w:r>
        <w:rPr>
          <w:sz w:val="22"/>
        </w:rPr>
        <w:t>emphasises</w:t>
      </w:r>
      <w:proofErr w:type="spellEnd"/>
      <w:r>
        <w:rPr>
          <w:sz w:val="22"/>
        </w:rPr>
        <w:t xml:space="preserve"> that children’s views must be considered, regardless of communication style. At St Edward’s we:</w:t>
      </w:r>
    </w:p>
    <w:p w:rsidR="00957972" w:rsidRDefault="005F7314" w:rsidP="00561937">
      <w:pPr>
        <w:pStyle w:val="ListParagraph"/>
        <w:numPr>
          <w:ilvl w:val="0"/>
          <w:numId w:val="71"/>
        </w:numPr>
      </w:pPr>
      <w:r w:rsidRPr="007F50E3">
        <w:rPr>
          <w:sz w:val="22"/>
        </w:rPr>
        <w:t>gather pupil voice directly in age-appropriate ways</w:t>
      </w:r>
    </w:p>
    <w:p w:rsidR="00957972" w:rsidRDefault="005F7314" w:rsidP="00561937">
      <w:pPr>
        <w:pStyle w:val="ListParagraph"/>
        <w:numPr>
          <w:ilvl w:val="0"/>
          <w:numId w:val="71"/>
        </w:numPr>
      </w:pPr>
      <w:r w:rsidRPr="007F50E3">
        <w:rPr>
          <w:sz w:val="22"/>
        </w:rPr>
        <w:lastRenderedPageBreak/>
        <w:t xml:space="preserve">listen to spoken, signed, gestural, written, AAC or </w:t>
      </w:r>
      <w:proofErr w:type="spellStart"/>
      <w:r w:rsidRPr="007F50E3">
        <w:rPr>
          <w:sz w:val="22"/>
        </w:rPr>
        <w:t>behavioural</w:t>
      </w:r>
      <w:proofErr w:type="spellEnd"/>
      <w:r w:rsidRPr="007F50E3">
        <w:rPr>
          <w:sz w:val="22"/>
        </w:rPr>
        <w:t xml:space="preserve"> communication</w:t>
      </w:r>
    </w:p>
    <w:p w:rsidR="00957972" w:rsidRDefault="005F7314" w:rsidP="00561937">
      <w:pPr>
        <w:pStyle w:val="ListParagraph"/>
        <w:numPr>
          <w:ilvl w:val="0"/>
          <w:numId w:val="71"/>
        </w:numPr>
      </w:pPr>
      <w:r w:rsidRPr="007F50E3">
        <w:rPr>
          <w:sz w:val="22"/>
        </w:rPr>
        <w:t>respect gestalt language development</w:t>
      </w:r>
    </w:p>
    <w:p w:rsidR="00957972" w:rsidRDefault="005F7314" w:rsidP="00561937">
      <w:pPr>
        <w:pStyle w:val="ListParagraph"/>
        <w:numPr>
          <w:ilvl w:val="0"/>
          <w:numId w:val="71"/>
        </w:numPr>
      </w:pPr>
      <w:r w:rsidRPr="007F50E3">
        <w:rPr>
          <w:sz w:val="22"/>
        </w:rPr>
        <w:t>adapt interview formats to developmental stage</w:t>
      </w:r>
    </w:p>
    <w:p w:rsidR="00957972" w:rsidRDefault="005F7314" w:rsidP="00561937">
      <w:pPr>
        <w:pStyle w:val="ListParagraph"/>
        <w:numPr>
          <w:ilvl w:val="0"/>
          <w:numId w:val="71"/>
        </w:numPr>
      </w:pPr>
      <w:r w:rsidRPr="007F50E3">
        <w:rPr>
          <w:sz w:val="22"/>
        </w:rPr>
        <w:t>support pupils who prefer to share views privately or visually</w:t>
      </w:r>
    </w:p>
    <w:p w:rsidR="00957972" w:rsidRDefault="005F7314" w:rsidP="00561937">
      <w:pPr>
        <w:pStyle w:val="ListParagraph"/>
        <w:numPr>
          <w:ilvl w:val="0"/>
          <w:numId w:val="71"/>
        </w:numPr>
      </w:pPr>
      <w:r w:rsidRPr="007F50E3">
        <w:rPr>
          <w:sz w:val="22"/>
        </w:rPr>
        <w:t>use structured tools for self-expression (e.g., “I like…” “I find…”, choosing boards, symbols)</w:t>
      </w:r>
    </w:p>
    <w:p w:rsidR="00957972" w:rsidRDefault="005F7314" w:rsidP="00561937">
      <w:pPr>
        <w:pStyle w:val="ListParagraph"/>
        <w:numPr>
          <w:ilvl w:val="0"/>
          <w:numId w:val="71"/>
        </w:numPr>
      </w:pPr>
      <w:r w:rsidRPr="007F50E3">
        <w:rPr>
          <w:sz w:val="22"/>
        </w:rPr>
        <w:t>include child-led reflection in APDR reviews</w:t>
      </w:r>
    </w:p>
    <w:p w:rsidR="00957972" w:rsidRDefault="005F7314">
      <w:r>
        <w:rPr>
          <w:sz w:val="22"/>
        </w:rPr>
        <w:t>The question for us is not “Can they speak?” but “How do they communicate best?”</w:t>
      </w:r>
    </w:p>
    <w:p w:rsidR="00957972" w:rsidRPr="00011BB1" w:rsidRDefault="005F7314" w:rsidP="00011BB1">
      <w:pPr>
        <w:pStyle w:val="Heading2"/>
        <w:rPr>
          <w:b/>
          <w:color w:val="003399"/>
          <w:sz w:val="24"/>
        </w:rPr>
      </w:pPr>
      <w:bookmarkStart w:id="41" w:name="_Toc215481336"/>
      <w:r w:rsidRPr="00011BB1">
        <w:rPr>
          <w:b/>
          <w:color w:val="003399"/>
          <w:sz w:val="24"/>
        </w:rPr>
        <w:t>9.4 Involving Pupils in Decisions About Their Support</w:t>
      </w:r>
      <w:bookmarkEnd w:id="41"/>
    </w:p>
    <w:p w:rsidR="00957972" w:rsidRDefault="005F7314">
      <w:r>
        <w:rPr>
          <w:sz w:val="22"/>
        </w:rPr>
        <w:t>Where appropriate, pupils:</w:t>
      </w:r>
    </w:p>
    <w:p w:rsidR="00957972" w:rsidRDefault="005F7314" w:rsidP="00561937">
      <w:pPr>
        <w:pStyle w:val="ListParagraph"/>
        <w:numPr>
          <w:ilvl w:val="0"/>
          <w:numId w:val="72"/>
        </w:numPr>
      </w:pPr>
      <w:r w:rsidRPr="007F50E3">
        <w:rPr>
          <w:sz w:val="22"/>
        </w:rPr>
        <w:t>contribute to goal-setting</w:t>
      </w:r>
    </w:p>
    <w:p w:rsidR="00957972" w:rsidRDefault="005F7314" w:rsidP="00561937">
      <w:pPr>
        <w:pStyle w:val="ListParagraph"/>
        <w:numPr>
          <w:ilvl w:val="0"/>
          <w:numId w:val="72"/>
        </w:numPr>
      </w:pPr>
      <w:r w:rsidRPr="007F50E3">
        <w:rPr>
          <w:sz w:val="22"/>
        </w:rPr>
        <w:t>express preferences about strategies that help them</w:t>
      </w:r>
    </w:p>
    <w:p w:rsidR="00957972" w:rsidRDefault="005F7314" w:rsidP="00561937">
      <w:pPr>
        <w:pStyle w:val="ListParagraph"/>
        <w:numPr>
          <w:ilvl w:val="0"/>
          <w:numId w:val="72"/>
        </w:numPr>
      </w:pPr>
      <w:r w:rsidRPr="007F50E3">
        <w:rPr>
          <w:sz w:val="22"/>
        </w:rPr>
        <w:t>give feedback on whether interventions are working</w:t>
      </w:r>
    </w:p>
    <w:p w:rsidR="00957972" w:rsidRDefault="005F7314" w:rsidP="00561937">
      <w:pPr>
        <w:pStyle w:val="ListParagraph"/>
        <w:numPr>
          <w:ilvl w:val="0"/>
          <w:numId w:val="72"/>
        </w:numPr>
      </w:pPr>
      <w:r w:rsidRPr="007F50E3">
        <w:rPr>
          <w:sz w:val="22"/>
        </w:rPr>
        <w:t>participate in reintegration planning from The Nest</w:t>
      </w:r>
    </w:p>
    <w:p w:rsidR="00957972" w:rsidRDefault="005F7314" w:rsidP="00561937">
      <w:pPr>
        <w:pStyle w:val="ListParagraph"/>
        <w:numPr>
          <w:ilvl w:val="0"/>
          <w:numId w:val="72"/>
        </w:numPr>
      </w:pPr>
      <w:r w:rsidRPr="007F50E3">
        <w:rPr>
          <w:sz w:val="22"/>
        </w:rPr>
        <w:t>discuss ambitions, interests and learning strengths</w:t>
      </w:r>
    </w:p>
    <w:p w:rsidR="00957972" w:rsidRDefault="005F7314">
      <w:r>
        <w:rPr>
          <w:sz w:val="22"/>
        </w:rPr>
        <w:t>This involvement is sensitive to developmental readiness. “Voice” should never be used to pressure a child or push responsibility away from adults.</w:t>
      </w:r>
    </w:p>
    <w:p w:rsidR="00957972" w:rsidRDefault="005F7314">
      <w:r w:rsidRPr="00011BB1">
        <w:rPr>
          <w:rFonts w:asciiTheme="majorHAnsi" w:eastAsiaTheme="majorEastAsia" w:hAnsiTheme="majorHAnsi" w:cstheme="majorBidi"/>
          <w:b/>
          <w:color w:val="003399"/>
          <w:szCs w:val="32"/>
        </w:rPr>
        <w:t>9.5 Advocacy and Safeguarding</w:t>
      </w:r>
    </w:p>
    <w:p w:rsidR="00957972" w:rsidRDefault="005F7314">
      <w:r>
        <w:rPr>
          <w:sz w:val="22"/>
        </w:rPr>
        <w:t>Some children may struggle to advocate for themselves. In these cases:</w:t>
      </w:r>
    </w:p>
    <w:p w:rsidR="00957972" w:rsidRDefault="005F7314" w:rsidP="00561937">
      <w:pPr>
        <w:pStyle w:val="ListParagraph"/>
        <w:numPr>
          <w:ilvl w:val="0"/>
          <w:numId w:val="73"/>
        </w:numPr>
      </w:pPr>
      <w:r w:rsidRPr="007F50E3">
        <w:rPr>
          <w:sz w:val="22"/>
        </w:rPr>
        <w:t>staff proactively observe engagement and emotional cues</w:t>
      </w:r>
    </w:p>
    <w:p w:rsidR="00957972" w:rsidRDefault="005F7314" w:rsidP="00561937">
      <w:pPr>
        <w:pStyle w:val="ListParagraph"/>
        <w:numPr>
          <w:ilvl w:val="0"/>
          <w:numId w:val="73"/>
        </w:numPr>
      </w:pPr>
      <w:r w:rsidRPr="007F50E3">
        <w:rPr>
          <w:sz w:val="22"/>
        </w:rPr>
        <w:t>trusted adults provide relational safety</w:t>
      </w:r>
    </w:p>
    <w:p w:rsidR="00957972" w:rsidRDefault="005F7314" w:rsidP="00561937">
      <w:pPr>
        <w:pStyle w:val="ListParagraph"/>
        <w:numPr>
          <w:ilvl w:val="0"/>
          <w:numId w:val="73"/>
        </w:numPr>
      </w:pPr>
      <w:r w:rsidRPr="007F50E3">
        <w:rPr>
          <w:sz w:val="22"/>
        </w:rPr>
        <w:t>children can choose who represents their views</w:t>
      </w:r>
    </w:p>
    <w:p w:rsidR="00957972" w:rsidRDefault="005F7314" w:rsidP="00561937">
      <w:pPr>
        <w:pStyle w:val="ListParagraph"/>
        <w:numPr>
          <w:ilvl w:val="0"/>
          <w:numId w:val="73"/>
        </w:numPr>
      </w:pPr>
      <w:r w:rsidRPr="007F50E3">
        <w:rPr>
          <w:sz w:val="22"/>
        </w:rPr>
        <w:t>staff protect pupils from being forced to consent to unsuitable arrangements</w:t>
      </w:r>
    </w:p>
    <w:p w:rsidR="00957972" w:rsidRDefault="005F7314" w:rsidP="00561937">
      <w:pPr>
        <w:pStyle w:val="ListParagraph"/>
        <w:numPr>
          <w:ilvl w:val="0"/>
          <w:numId w:val="73"/>
        </w:numPr>
      </w:pPr>
      <w:r w:rsidRPr="007F50E3">
        <w:rPr>
          <w:sz w:val="22"/>
        </w:rPr>
        <w:t>pupil dignity outweighs convenience or administrative ease</w:t>
      </w:r>
    </w:p>
    <w:p w:rsidR="00957972" w:rsidRDefault="005F7314">
      <w:r>
        <w:rPr>
          <w:sz w:val="22"/>
        </w:rPr>
        <w:t>The school ensures a child’s perspective influences—not merely appears in—decision-making.</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9.6 Working Together Through Challenges</w:t>
      </w:r>
    </w:p>
    <w:p w:rsidR="00957972" w:rsidRDefault="005F7314">
      <w:r>
        <w:rPr>
          <w:sz w:val="22"/>
        </w:rPr>
        <w:t>We acknowledge that inclusion can be stressful for families, particularly during periods of dysregulation, challenge or change.</w:t>
      </w:r>
    </w:p>
    <w:p w:rsidR="00957972" w:rsidRDefault="005F7314">
      <w:r>
        <w:rPr>
          <w:sz w:val="22"/>
        </w:rPr>
        <w:t>We remain:</w:t>
      </w:r>
    </w:p>
    <w:p w:rsidR="00957972" w:rsidRDefault="005F7314" w:rsidP="00561937">
      <w:pPr>
        <w:pStyle w:val="ListParagraph"/>
        <w:numPr>
          <w:ilvl w:val="0"/>
          <w:numId w:val="74"/>
        </w:numPr>
      </w:pPr>
      <w:r w:rsidRPr="007F50E3">
        <w:rPr>
          <w:sz w:val="22"/>
        </w:rPr>
        <w:t>compassionate</w:t>
      </w:r>
    </w:p>
    <w:p w:rsidR="00957972" w:rsidRDefault="005F7314" w:rsidP="00561937">
      <w:pPr>
        <w:pStyle w:val="ListParagraph"/>
        <w:numPr>
          <w:ilvl w:val="0"/>
          <w:numId w:val="74"/>
        </w:numPr>
      </w:pPr>
      <w:r w:rsidRPr="007F50E3">
        <w:rPr>
          <w:sz w:val="22"/>
        </w:rPr>
        <w:t>non-judgmental</w:t>
      </w:r>
    </w:p>
    <w:p w:rsidR="00957972" w:rsidRDefault="005F7314" w:rsidP="00561937">
      <w:pPr>
        <w:pStyle w:val="ListParagraph"/>
        <w:numPr>
          <w:ilvl w:val="0"/>
          <w:numId w:val="74"/>
        </w:numPr>
      </w:pPr>
      <w:r w:rsidRPr="007F50E3">
        <w:rPr>
          <w:sz w:val="22"/>
        </w:rPr>
        <w:t>solution-focused</w:t>
      </w:r>
    </w:p>
    <w:p w:rsidR="00957972" w:rsidRDefault="005F7314" w:rsidP="00561937">
      <w:pPr>
        <w:pStyle w:val="ListParagraph"/>
        <w:numPr>
          <w:ilvl w:val="0"/>
          <w:numId w:val="74"/>
        </w:numPr>
      </w:pPr>
      <w:r w:rsidRPr="007F50E3">
        <w:rPr>
          <w:sz w:val="22"/>
        </w:rPr>
        <w:t>consistent</w:t>
      </w:r>
    </w:p>
    <w:p w:rsidR="00957972" w:rsidRDefault="005F7314">
      <w:r>
        <w:rPr>
          <w:sz w:val="22"/>
        </w:rPr>
        <w:lastRenderedPageBreak/>
        <w:t>Where disagreements emerge, we follow the Trust escalation pathway and local dispute resolution processes, ensuring communication remains constructive and respectful.</w:t>
      </w:r>
    </w:p>
    <w:p w:rsidR="00957972" w:rsidRDefault="005F7314">
      <w:pPr>
        <w:pStyle w:val="Heading1"/>
      </w:pPr>
      <w:bookmarkStart w:id="42" w:name="_Toc215481337"/>
      <w:r>
        <w:rPr>
          <w:b/>
          <w:color w:val="003399"/>
          <w:sz w:val="28"/>
        </w:rPr>
        <w:t xml:space="preserve">SECTION 10: Working </w:t>
      </w:r>
      <w:proofErr w:type="gramStart"/>
      <w:r>
        <w:rPr>
          <w:b/>
          <w:color w:val="003399"/>
          <w:sz w:val="28"/>
        </w:rPr>
        <w:t>With</w:t>
      </w:r>
      <w:proofErr w:type="gramEnd"/>
      <w:r>
        <w:rPr>
          <w:b/>
          <w:color w:val="003399"/>
          <w:sz w:val="28"/>
        </w:rPr>
        <w:t xml:space="preserve"> External Agencies</w:t>
      </w:r>
      <w:bookmarkEnd w:id="42"/>
    </w:p>
    <w:p w:rsidR="00957972" w:rsidRDefault="005F7314">
      <w:r>
        <w:rPr>
          <w:sz w:val="22"/>
        </w:rPr>
        <w:t xml:space="preserve">St Edward’s </w:t>
      </w:r>
      <w:proofErr w:type="spellStart"/>
      <w:r>
        <w:rPr>
          <w:sz w:val="22"/>
        </w:rPr>
        <w:t>recognises</w:t>
      </w:r>
      <w:proofErr w:type="spellEnd"/>
      <w:r>
        <w:rPr>
          <w:sz w:val="22"/>
        </w:rPr>
        <w:t xml:space="preserve"> that strong multi-agency collaboration enhances outcomes for pupils with SEND. External professionals bring specialist expertise that helps us understand needs deeply, refine provision, and safeguard children’s wellbeing. We work proactively, respectfully, and transparently with specialists to ensure pupils receive the support they require.</w:t>
      </w:r>
    </w:p>
    <w:p w:rsidR="00957972" w:rsidRDefault="005F7314">
      <w:pPr>
        <w:pStyle w:val="Heading2"/>
      </w:pPr>
      <w:bookmarkStart w:id="43" w:name="_Toc215481338"/>
      <w:r>
        <w:rPr>
          <w:b/>
          <w:color w:val="003399"/>
          <w:sz w:val="24"/>
        </w:rPr>
        <w:t>10.1 Principles of Multi-Agency Work</w:t>
      </w:r>
      <w:bookmarkEnd w:id="43"/>
    </w:p>
    <w:p w:rsidR="00957972" w:rsidRDefault="005F7314">
      <w:r>
        <w:rPr>
          <w:sz w:val="22"/>
        </w:rPr>
        <w:t>Our approach is guided by the following principles:</w:t>
      </w:r>
    </w:p>
    <w:p w:rsidR="00957972" w:rsidRDefault="005F7314" w:rsidP="00561937">
      <w:pPr>
        <w:pStyle w:val="ListParagraph"/>
        <w:numPr>
          <w:ilvl w:val="0"/>
          <w:numId w:val="75"/>
        </w:numPr>
      </w:pPr>
      <w:r w:rsidRPr="007F50E3">
        <w:rPr>
          <w:b/>
          <w:sz w:val="22"/>
        </w:rPr>
        <w:t>Child-</w:t>
      </w:r>
      <w:proofErr w:type="spellStart"/>
      <w:r w:rsidRPr="007F50E3">
        <w:rPr>
          <w:b/>
          <w:sz w:val="22"/>
        </w:rPr>
        <w:t>centred</w:t>
      </w:r>
      <w:proofErr w:type="spellEnd"/>
      <w:r w:rsidRPr="007F50E3">
        <w:rPr>
          <w:sz w:val="22"/>
        </w:rPr>
        <w:t xml:space="preserve"> — decisions benefit the individual pupil.</w:t>
      </w:r>
    </w:p>
    <w:p w:rsidR="00957972" w:rsidRDefault="005F7314" w:rsidP="00561937">
      <w:pPr>
        <w:pStyle w:val="ListParagraph"/>
        <w:numPr>
          <w:ilvl w:val="0"/>
          <w:numId w:val="75"/>
        </w:numPr>
      </w:pPr>
      <w:r w:rsidRPr="007F50E3">
        <w:rPr>
          <w:b/>
          <w:sz w:val="22"/>
        </w:rPr>
        <w:t>Collaborative</w:t>
      </w:r>
      <w:r w:rsidRPr="007F50E3">
        <w:rPr>
          <w:sz w:val="22"/>
        </w:rPr>
        <w:t xml:space="preserve"> — parents, school and professionals work together.</w:t>
      </w:r>
    </w:p>
    <w:p w:rsidR="00957972" w:rsidRDefault="005F7314" w:rsidP="00561937">
      <w:pPr>
        <w:pStyle w:val="ListParagraph"/>
        <w:numPr>
          <w:ilvl w:val="0"/>
          <w:numId w:val="75"/>
        </w:numPr>
      </w:pPr>
      <w:r w:rsidRPr="007F50E3">
        <w:rPr>
          <w:b/>
          <w:sz w:val="22"/>
        </w:rPr>
        <w:t>Evidence-led</w:t>
      </w:r>
      <w:r w:rsidRPr="007F50E3">
        <w:rPr>
          <w:sz w:val="22"/>
        </w:rPr>
        <w:t xml:space="preserve"> — provision and changes are based on assessment, not assumptions.</w:t>
      </w:r>
    </w:p>
    <w:p w:rsidR="00957972" w:rsidRDefault="005F7314" w:rsidP="00561937">
      <w:pPr>
        <w:pStyle w:val="ListParagraph"/>
        <w:numPr>
          <w:ilvl w:val="0"/>
          <w:numId w:val="75"/>
        </w:numPr>
      </w:pPr>
      <w:r w:rsidRPr="007F50E3">
        <w:rPr>
          <w:b/>
          <w:sz w:val="22"/>
        </w:rPr>
        <w:t>Respectful</w:t>
      </w:r>
      <w:r w:rsidRPr="007F50E3">
        <w:rPr>
          <w:sz w:val="22"/>
        </w:rPr>
        <w:t xml:space="preserve"> — specialist recommendations are valued and implemented.</w:t>
      </w:r>
    </w:p>
    <w:p w:rsidR="00957972" w:rsidRDefault="005F7314" w:rsidP="00561937">
      <w:pPr>
        <w:pStyle w:val="ListParagraph"/>
        <w:numPr>
          <w:ilvl w:val="0"/>
          <w:numId w:val="75"/>
        </w:numPr>
      </w:pPr>
      <w:r w:rsidRPr="007F50E3">
        <w:rPr>
          <w:b/>
          <w:sz w:val="22"/>
        </w:rPr>
        <w:t xml:space="preserve">Ethical </w:t>
      </w:r>
      <w:r w:rsidRPr="007F50E3">
        <w:rPr>
          <w:sz w:val="22"/>
        </w:rPr>
        <w:t>— information is shared safely, legally and with consent.</w:t>
      </w:r>
    </w:p>
    <w:p w:rsidR="00957972" w:rsidRDefault="005F7314">
      <w:r>
        <w:rPr>
          <w:sz w:val="22"/>
        </w:rPr>
        <w:t>External advice supports the Assess–Plan–Do–Review process and informs provision both in the mainstream classroom and—where appropriate—within The Nest (IIAP).</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10.2 External Partners We May Work With</w:t>
      </w:r>
    </w:p>
    <w:p w:rsidR="00957972" w:rsidRDefault="005F7314">
      <w:r>
        <w:rPr>
          <w:sz w:val="22"/>
        </w:rPr>
        <w:t>Depending on need, the school may collaborate with:</w:t>
      </w:r>
    </w:p>
    <w:p w:rsidR="00957972" w:rsidRDefault="005F7314" w:rsidP="00561937">
      <w:pPr>
        <w:pStyle w:val="ListParagraph"/>
        <w:numPr>
          <w:ilvl w:val="0"/>
          <w:numId w:val="76"/>
        </w:numPr>
      </w:pPr>
      <w:r w:rsidRPr="007F50E3">
        <w:rPr>
          <w:sz w:val="22"/>
        </w:rPr>
        <w:t>Educational Psychologists (EP)</w:t>
      </w:r>
    </w:p>
    <w:p w:rsidR="00957972" w:rsidRDefault="005F7314" w:rsidP="00561937">
      <w:pPr>
        <w:pStyle w:val="ListParagraph"/>
        <w:numPr>
          <w:ilvl w:val="0"/>
          <w:numId w:val="76"/>
        </w:numPr>
      </w:pPr>
      <w:r w:rsidRPr="007F50E3">
        <w:rPr>
          <w:sz w:val="22"/>
        </w:rPr>
        <w:t>Speech and Language Therapy (SALT) services</w:t>
      </w:r>
    </w:p>
    <w:p w:rsidR="00957972" w:rsidRDefault="005F7314" w:rsidP="00561937">
      <w:pPr>
        <w:pStyle w:val="ListParagraph"/>
        <w:numPr>
          <w:ilvl w:val="0"/>
          <w:numId w:val="76"/>
        </w:numPr>
      </w:pPr>
      <w:r w:rsidRPr="007F50E3">
        <w:rPr>
          <w:sz w:val="22"/>
        </w:rPr>
        <w:t>Occupational Therapy (OT) and physiotherapy</w:t>
      </w:r>
    </w:p>
    <w:p w:rsidR="00957972" w:rsidRDefault="005F7314" w:rsidP="00561937">
      <w:pPr>
        <w:pStyle w:val="ListParagraph"/>
        <w:numPr>
          <w:ilvl w:val="0"/>
          <w:numId w:val="76"/>
        </w:numPr>
      </w:pPr>
      <w:r w:rsidRPr="007F50E3">
        <w:rPr>
          <w:sz w:val="22"/>
        </w:rPr>
        <w:t>SEMH teams or CAMHS</w:t>
      </w:r>
    </w:p>
    <w:p w:rsidR="00957972" w:rsidRDefault="005F7314" w:rsidP="00561937">
      <w:pPr>
        <w:pStyle w:val="ListParagraph"/>
        <w:numPr>
          <w:ilvl w:val="0"/>
          <w:numId w:val="76"/>
        </w:numPr>
      </w:pPr>
      <w:r w:rsidRPr="007F50E3">
        <w:rPr>
          <w:sz w:val="22"/>
        </w:rPr>
        <w:t>Teacher of the Deaf / Teacher of the Visually Impaired</w:t>
      </w:r>
    </w:p>
    <w:p w:rsidR="00957972" w:rsidRDefault="005F7314" w:rsidP="00561937">
      <w:pPr>
        <w:pStyle w:val="ListParagraph"/>
        <w:numPr>
          <w:ilvl w:val="0"/>
          <w:numId w:val="76"/>
        </w:numPr>
      </w:pPr>
      <w:r w:rsidRPr="007F50E3">
        <w:rPr>
          <w:sz w:val="22"/>
        </w:rPr>
        <w:t>Autism or Communication and Interaction specialists</w:t>
      </w:r>
    </w:p>
    <w:p w:rsidR="00957972" w:rsidRDefault="005F7314" w:rsidP="00561937">
      <w:pPr>
        <w:pStyle w:val="ListParagraph"/>
        <w:numPr>
          <w:ilvl w:val="0"/>
          <w:numId w:val="76"/>
        </w:numPr>
      </w:pPr>
      <w:r w:rsidRPr="007F50E3">
        <w:rPr>
          <w:sz w:val="22"/>
        </w:rPr>
        <w:t xml:space="preserve">Health visitors and </w:t>
      </w:r>
      <w:proofErr w:type="spellStart"/>
      <w:r w:rsidRPr="007F50E3">
        <w:rPr>
          <w:sz w:val="22"/>
        </w:rPr>
        <w:t>paediatric</w:t>
      </w:r>
      <w:proofErr w:type="spellEnd"/>
      <w:r w:rsidRPr="007F50E3">
        <w:rPr>
          <w:sz w:val="22"/>
        </w:rPr>
        <w:t xml:space="preserve"> teams</w:t>
      </w:r>
    </w:p>
    <w:p w:rsidR="00957972" w:rsidRDefault="005F7314" w:rsidP="00561937">
      <w:pPr>
        <w:pStyle w:val="ListParagraph"/>
        <w:numPr>
          <w:ilvl w:val="0"/>
          <w:numId w:val="76"/>
        </w:numPr>
      </w:pPr>
      <w:r w:rsidRPr="007F50E3">
        <w:rPr>
          <w:sz w:val="22"/>
        </w:rPr>
        <w:t>Early Help and family support services</w:t>
      </w:r>
    </w:p>
    <w:p w:rsidR="00957972" w:rsidRDefault="005F7314" w:rsidP="00561937">
      <w:pPr>
        <w:pStyle w:val="ListParagraph"/>
        <w:numPr>
          <w:ilvl w:val="0"/>
          <w:numId w:val="76"/>
        </w:numPr>
      </w:pPr>
      <w:r w:rsidRPr="007F50E3">
        <w:rPr>
          <w:sz w:val="22"/>
        </w:rPr>
        <w:t>Social Care</w:t>
      </w:r>
    </w:p>
    <w:p w:rsidR="00957972" w:rsidRDefault="005F7314" w:rsidP="00561937">
      <w:pPr>
        <w:pStyle w:val="ListParagraph"/>
        <w:numPr>
          <w:ilvl w:val="0"/>
          <w:numId w:val="76"/>
        </w:numPr>
      </w:pPr>
      <w:r w:rsidRPr="007F50E3">
        <w:rPr>
          <w:sz w:val="22"/>
        </w:rPr>
        <w:t>Trust SEND advisors and inclusion specialists</w:t>
      </w:r>
    </w:p>
    <w:p w:rsidR="00957972" w:rsidRDefault="005F7314" w:rsidP="00561937">
      <w:pPr>
        <w:pStyle w:val="ListParagraph"/>
        <w:numPr>
          <w:ilvl w:val="0"/>
          <w:numId w:val="76"/>
        </w:numPr>
      </w:pPr>
      <w:r w:rsidRPr="007F50E3">
        <w:rPr>
          <w:sz w:val="22"/>
        </w:rPr>
        <w:t>Rowan Gate Outreach</w:t>
      </w:r>
    </w:p>
    <w:p w:rsidR="00957972" w:rsidRDefault="005F7314" w:rsidP="00561937">
      <w:pPr>
        <w:pStyle w:val="ListParagraph"/>
        <w:numPr>
          <w:ilvl w:val="0"/>
          <w:numId w:val="76"/>
        </w:numPr>
      </w:pPr>
      <w:proofErr w:type="spellStart"/>
      <w:r w:rsidRPr="007F50E3">
        <w:rPr>
          <w:sz w:val="22"/>
        </w:rPr>
        <w:t>Maplefields</w:t>
      </w:r>
      <w:proofErr w:type="spellEnd"/>
      <w:r w:rsidRPr="007F50E3">
        <w:rPr>
          <w:sz w:val="22"/>
        </w:rPr>
        <w:t xml:space="preserve"> Outreach</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10.3 Rowan Gate Outreach</w:t>
      </w:r>
    </w:p>
    <w:p w:rsidR="00957972" w:rsidRDefault="005F7314">
      <w:r>
        <w:rPr>
          <w:sz w:val="22"/>
        </w:rPr>
        <w:t>Rowan Gate Outreach provides specialist support for children with:</w:t>
      </w:r>
    </w:p>
    <w:p w:rsidR="00957972" w:rsidRDefault="005F7314" w:rsidP="00561937">
      <w:pPr>
        <w:pStyle w:val="ListParagraph"/>
        <w:numPr>
          <w:ilvl w:val="0"/>
          <w:numId w:val="77"/>
        </w:numPr>
      </w:pPr>
      <w:r w:rsidRPr="007F50E3">
        <w:rPr>
          <w:sz w:val="22"/>
        </w:rPr>
        <w:lastRenderedPageBreak/>
        <w:t>Cognition and Learning needs, and/or</w:t>
      </w:r>
    </w:p>
    <w:p w:rsidR="00957972" w:rsidRDefault="005F7314" w:rsidP="00561937">
      <w:pPr>
        <w:pStyle w:val="ListParagraph"/>
        <w:numPr>
          <w:ilvl w:val="0"/>
          <w:numId w:val="77"/>
        </w:numPr>
      </w:pPr>
      <w:r w:rsidRPr="007F50E3">
        <w:rPr>
          <w:sz w:val="22"/>
        </w:rPr>
        <w:t>Communication and Interaction needs</w:t>
      </w:r>
    </w:p>
    <w:p w:rsidR="00957972" w:rsidRDefault="005F7314">
      <w:r>
        <w:rPr>
          <w:sz w:val="22"/>
        </w:rPr>
        <w:t>Support may include:</w:t>
      </w:r>
    </w:p>
    <w:p w:rsidR="00957972" w:rsidRDefault="005F7314" w:rsidP="00561937">
      <w:pPr>
        <w:pStyle w:val="ListParagraph"/>
        <w:numPr>
          <w:ilvl w:val="0"/>
          <w:numId w:val="78"/>
        </w:numPr>
      </w:pPr>
      <w:r w:rsidRPr="007F50E3">
        <w:rPr>
          <w:sz w:val="22"/>
        </w:rPr>
        <w:t>environmental adaptation guidance</w:t>
      </w:r>
    </w:p>
    <w:p w:rsidR="00957972" w:rsidRDefault="005F7314" w:rsidP="00561937">
      <w:pPr>
        <w:pStyle w:val="ListParagraph"/>
        <w:numPr>
          <w:ilvl w:val="0"/>
          <w:numId w:val="78"/>
        </w:numPr>
      </w:pPr>
      <w:r w:rsidRPr="007F50E3">
        <w:rPr>
          <w:sz w:val="22"/>
        </w:rPr>
        <w:t>communication development strategies</w:t>
      </w:r>
    </w:p>
    <w:p w:rsidR="00957972" w:rsidRDefault="005F7314" w:rsidP="00561937">
      <w:pPr>
        <w:pStyle w:val="ListParagraph"/>
        <w:numPr>
          <w:ilvl w:val="0"/>
          <w:numId w:val="78"/>
        </w:numPr>
      </w:pPr>
      <w:r w:rsidRPr="007F50E3">
        <w:rPr>
          <w:sz w:val="22"/>
        </w:rPr>
        <w:t>curriculum access strategies</w:t>
      </w:r>
    </w:p>
    <w:p w:rsidR="00957972" w:rsidRDefault="005F7314" w:rsidP="00561937">
      <w:pPr>
        <w:pStyle w:val="ListParagraph"/>
        <w:numPr>
          <w:ilvl w:val="0"/>
          <w:numId w:val="78"/>
        </w:numPr>
      </w:pPr>
      <w:r w:rsidRPr="007F50E3">
        <w:rPr>
          <w:sz w:val="22"/>
        </w:rPr>
        <w:t>observational assessment</w:t>
      </w:r>
    </w:p>
    <w:p w:rsidR="00957972" w:rsidRDefault="005F7314" w:rsidP="00561937">
      <w:pPr>
        <w:pStyle w:val="ListParagraph"/>
        <w:numPr>
          <w:ilvl w:val="0"/>
          <w:numId w:val="78"/>
        </w:numPr>
      </w:pPr>
      <w:r w:rsidRPr="007F50E3">
        <w:rPr>
          <w:sz w:val="22"/>
        </w:rPr>
        <w:t>resources and direct advice to staff</w:t>
      </w:r>
    </w:p>
    <w:p w:rsidR="00957972" w:rsidRDefault="005F7314" w:rsidP="00561937">
      <w:pPr>
        <w:pStyle w:val="ListParagraph"/>
        <w:numPr>
          <w:ilvl w:val="0"/>
          <w:numId w:val="78"/>
        </w:numPr>
      </w:pPr>
      <w:r w:rsidRPr="007F50E3">
        <w:rPr>
          <w:sz w:val="22"/>
        </w:rPr>
        <w:t>modelling approaches or intervention structures</w:t>
      </w:r>
    </w:p>
    <w:p w:rsidR="00957972" w:rsidRDefault="005F7314" w:rsidP="00561937">
      <w:pPr>
        <w:pStyle w:val="ListParagraph"/>
        <w:numPr>
          <w:ilvl w:val="0"/>
          <w:numId w:val="78"/>
        </w:numPr>
      </w:pPr>
      <w:r w:rsidRPr="007F50E3">
        <w:rPr>
          <w:sz w:val="22"/>
        </w:rPr>
        <w:t>joint planning around the graduated approach</w:t>
      </w:r>
    </w:p>
    <w:p w:rsidR="00957972" w:rsidRDefault="005F7314">
      <w:r>
        <w:rPr>
          <w:sz w:val="22"/>
        </w:rPr>
        <w:t>Rowan Gate Outreach recommendations can be used as part of the evidence base in SEND Support documentation and as professional advice towards an Education, Health and Care Plan (EHCP) application, where appropriate.</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 xml:space="preserve">10.4 </w:t>
      </w:r>
      <w:proofErr w:type="spellStart"/>
      <w:r w:rsidRPr="00011BB1">
        <w:rPr>
          <w:rFonts w:asciiTheme="majorHAnsi" w:eastAsiaTheme="majorEastAsia" w:hAnsiTheme="majorHAnsi" w:cstheme="majorBidi"/>
          <w:b/>
          <w:color w:val="003399"/>
          <w:szCs w:val="32"/>
        </w:rPr>
        <w:t>Maplefields</w:t>
      </w:r>
      <w:proofErr w:type="spellEnd"/>
      <w:r w:rsidRPr="00011BB1">
        <w:rPr>
          <w:rFonts w:asciiTheme="majorHAnsi" w:eastAsiaTheme="majorEastAsia" w:hAnsiTheme="majorHAnsi" w:cstheme="majorBidi"/>
          <w:b/>
          <w:color w:val="003399"/>
          <w:szCs w:val="32"/>
        </w:rPr>
        <w:t xml:space="preserve"> Outreach</w:t>
      </w:r>
    </w:p>
    <w:p w:rsidR="00957972" w:rsidRDefault="005F7314">
      <w:proofErr w:type="spellStart"/>
      <w:r>
        <w:rPr>
          <w:sz w:val="22"/>
        </w:rPr>
        <w:t>Maplefields</w:t>
      </w:r>
      <w:proofErr w:type="spellEnd"/>
      <w:r>
        <w:rPr>
          <w:sz w:val="22"/>
        </w:rPr>
        <w:t xml:space="preserve"> Outreach provides specialist support for children with:</w:t>
      </w:r>
    </w:p>
    <w:p w:rsidR="00957972" w:rsidRDefault="005F7314" w:rsidP="00561937">
      <w:pPr>
        <w:pStyle w:val="ListParagraph"/>
        <w:numPr>
          <w:ilvl w:val="0"/>
          <w:numId w:val="79"/>
        </w:numPr>
      </w:pPr>
      <w:r w:rsidRPr="007F50E3">
        <w:rPr>
          <w:sz w:val="22"/>
        </w:rPr>
        <w:t>Social, Emotional and Mental Health (SEMH) needs</w:t>
      </w:r>
    </w:p>
    <w:p w:rsidR="00957972" w:rsidRDefault="005F7314" w:rsidP="00561937">
      <w:pPr>
        <w:pStyle w:val="ListParagraph"/>
        <w:numPr>
          <w:ilvl w:val="0"/>
          <w:numId w:val="79"/>
        </w:numPr>
      </w:pPr>
      <w:r w:rsidRPr="007F50E3">
        <w:rPr>
          <w:sz w:val="22"/>
        </w:rPr>
        <w:t>Support may include:</w:t>
      </w:r>
    </w:p>
    <w:p w:rsidR="00957972" w:rsidRDefault="005F7314" w:rsidP="00561937">
      <w:pPr>
        <w:pStyle w:val="ListParagraph"/>
        <w:numPr>
          <w:ilvl w:val="0"/>
          <w:numId w:val="79"/>
        </w:numPr>
      </w:pPr>
      <w:r w:rsidRPr="007F50E3">
        <w:rPr>
          <w:sz w:val="22"/>
        </w:rPr>
        <w:t>strategies to support regulation and engagement</w:t>
      </w:r>
    </w:p>
    <w:p w:rsidR="00957972" w:rsidRDefault="005F7314" w:rsidP="00561937">
      <w:pPr>
        <w:pStyle w:val="ListParagraph"/>
        <w:numPr>
          <w:ilvl w:val="0"/>
          <w:numId w:val="79"/>
        </w:numPr>
      </w:pPr>
      <w:r w:rsidRPr="007F50E3">
        <w:rPr>
          <w:sz w:val="22"/>
        </w:rPr>
        <w:t>trauma-informed relational approaches</w:t>
      </w:r>
    </w:p>
    <w:p w:rsidR="00957972" w:rsidRDefault="005F7314" w:rsidP="00561937">
      <w:pPr>
        <w:pStyle w:val="ListParagraph"/>
        <w:numPr>
          <w:ilvl w:val="0"/>
          <w:numId w:val="79"/>
        </w:numPr>
      </w:pPr>
      <w:r w:rsidRPr="007F50E3">
        <w:rPr>
          <w:sz w:val="22"/>
        </w:rPr>
        <w:t xml:space="preserve">classroom </w:t>
      </w:r>
      <w:proofErr w:type="spellStart"/>
      <w:r w:rsidRPr="007F50E3">
        <w:rPr>
          <w:sz w:val="22"/>
        </w:rPr>
        <w:t>behaviour</w:t>
      </w:r>
      <w:proofErr w:type="spellEnd"/>
      <w:r w:rsidRPr="007F50E3">
        <w:rPr>
          <w:sz w:val="22"/>
        </w:rPr>
        <w:t xml:space="preserve"> planning</w:t>
      </w:r>
    </w:p>
    <w:p w:rsidR="00957972" w:rsidRDefault="005F7314" w:rsidP="00561937">
      <w:pPr>
        <w:pStyle w:val="ListParagraph"/>
        <w:numPr>
          <w:ilvl w:val="0"/>
          <w:numId w:val="79"/>
        </w:numPr>
      </w:pPr>
      <w:r w:rsidRPr="007F50E3">
        <w:rPr>
          <w:sz w:val="22"/>
        </w:rPr>
        <w:t>intervention models for emotional literacy</w:t>
      </w:r>
    </w:p>
    <w:p w:rsidR="00957972" w:rsidRDefault="005F7314" w:rsidP="00561937">
      <w:pPr>
        <w:pStyle w:val="ListParagraph"/>
        <w:numPr>
          <w:ilvl w:val="0"/>
          <w:numId w:val="79"/>
        </w:numPr>
      </w:pPr>
      <w:r w:rsidRPr="007F50E3">
        <w:rPr>
          <w:sz w:val="22"/>
        </w:rPr>
        <w:t>risk assessment or escalation mapping</w:t>
      </w:r>
    </w:p>
    <w:p w:rsidR="00957972" w:rsidRDefault="005F7314" w:rsidP="00561937">
      <w:pPr>
        <w:pStyle w:val="ListParagraph"/>
        <w:numPr>
          <w:ilvl w:val="0"/>
          <w:numId w:val="79"/>
        </w:numPr>
      </w:pPr>
      <w:r w:rsidRPr="007F50E3">
        <w:rPr>
          <w:sz w:val="22"/>
        </w:rPr>
        <w:t>inclusion and reintegration approaches, including support for IIAP access</w:t>
      </w:r>
    </w:p>
    <w:p w:rsidR="00957972" w:rsidRDefault="005F7314">
      <w:r>
        <w:rPr>
          <w:sz w:val="22"/>
        </w:rPr>
        <w:t xml:space="preserve">Advice from </w:t>
      </w:r>
      <w:proofErr w:type="spellStart"/>
      <w:r>
        <w:rPr>
          <w:sz w:val="22"/>
        </w:rPr>
        <w:t>Maplefields</w:t>
      </w:r>
      <w:proofErr w:type="spellEnd"/>
      <w:r>
        <w:rPr>
          <w:sz w:val="22"/>
        </w:rPr>
        <w:t xml:space="preserve"> Outreach can also form part of the professional evidence base for an EHCP application, where appropriate.</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10.5 Referral and Consent</w:t>
      </w:r>
    </w:p>
    <w:p w:rsidR="00957972" w:rsidRDefault="005F7314">
      <w:r>
        <w:rPr>
          <w:sz w:val="22"/>
        </w:rPr>
        <w:t>Before referrals are made, the SENCo will:</w:t>
      </w:r>
    </w:p>
    <w:p w:rsidR="00957972" w:rsidRDefault="005F7314" w:rsidP="00561937">
      <w:pPr>
        <w:pStyle w:val="ListParagraph"/>
        <w:numPr>
          <w:ilvl w:val="0"/>
          <w:numId w:val="80"/>
        </w:numPr>
      </w:pPr>
      <w:r w:rsidRPr="007F50E3">
        <w:rPr>
          <w:sz w:val="22"/>
        </w:rPr>
        <w:t>consult with parents/</w:t>
      </w:r>
      <w:proofErr w:type="spellStart"/>
      <w:r w:rsidRPr="007F50E3">
        <w:rPr>
          <w:sz w:val="22"/>
        </w:rPr>
        <w:t>carers</w:t>
      </w:r>
      <w:proofErr w:type="spellEnd"/>
    </w:p>
    <w:p w:rsidR="00957972" w:rsidRDefault="005F7314" w:rsidP="00561937">
      <w:pPr>
        <w:pStyle w:val="ListParagraph"/>
        <w:numPr>
          <w:ilvl w:val="0"/>
          <w:numId w:val="80"/>
        </w:numPr>
      </w:pPr>
      <w:r w:rsidRPr="007F50E3">
        <w:rPr>
          <w:sz w:val="22"/>
        </w:rPr>
        <w:t>explain the purpose of the referral</w:t>
      </w:r>
    </w:p>
    <w:p w:rsidR="00957972" w:rsidRDefault="005F7314" w:rsidP="00561937">
      <w:pPr>
        <w:pStyle w:val="ListParagraph"/>
        <w:numPr>
          <w:ilvl w:val="0"/>
          <w:numId w:val="80"/>
        </w:numPr>
      </w:pPr>
      <w:r w:rsidRPr="007F50E3">
        <w:rPr>
          <w:sz w:val="22"/>
        </w:rPr>
        <w:t>outline expected processes and timescales</w:t>
      </w:r>
    </w:p>
    <w:p w:rsidR="00957972" w:rsidRDefault="005F7314" w:rsidP="00561937">
      <w:pPr>
        <w:pStyle w:val="ListParagraph"/>
        <w:numPr>
          <w:ilvl w:val="0"/>
          <w:numId w:val="80"/>
        </w:numPr>
      </w:pPr>
      <w:r w:rsidRPr="007F50E3">
        <w:rPr>
          <w:sz w:val="22"/>
        </w:rPr>
        <w:t>seek written or documented consent</w:t>
      </w:r>
    </w:p>
    <w:p w:rsidR="00957972" w:rsidRDefault="005F7314" w:rsidP="00561937">
      <w:pPr>
        <w:pStyle w:val="ListParagraph"/>
        <w:numPr>
          <w:ilvl w:val="0"/>
          <w:numId w:val="80"/>
        </w:numPr>
      </w:pPr>
      <w:r w:rsidRPr="007F50E3">
        <w:rPr>
          <w:sz w:val="22"/>
        </w:rPr>
        <w:t>gather necessary evidence</w:t>
      </w:r>
    </w:p>
    <w:p w:rsidR="00957972" w:rsidRDefault="005F7314" w:rsidP="00561937">
      <w:pPr>
        <w:pStyle w:val="ListParagraph"/>
        <w:numPr>
          <w:ilvl w:val="0"/>
          <w:numId w:val="80"/>
        </w:numPr>
      </w:pPr>
      <w:r w:rsidRPr="007F50E3">
        <w:rPr>
          <w:sz w:val="22"/>
        </w:rPr>
        <w:t>liaise with the relevant agency</w:t>
      </w:r>
    </w:p>
    <w:p w:rsidR="00957972" w:rsidRDefault="005F7314">
      <w:r>
        <w:rPr>
          <w:sz w:val="22"/>
        </w:rPr>
        <w:lastRenderedPageBreak/>
        <w:t>Parents are kept informed throughout.</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10.6 Using Specialist Advice in Practice</w:t>
      </w:r>
    </w:p>
    <w:p w:rsidR="00957972" w:rsidRDefault="005F7314">
      <w:r>
        <w:rPr>
          <w:sz w:val="22"/>
        </w:rPr>
        <w:t>Professional recommendations are:</w:t>
      </w:r>
    </w:p>
    <w:p w:rsidR="00957972" w:rsidRDefault="005F7314" w:rsidP="00561937">
      <w:pPr>
        <w:pStyle w:val="ListParagraph"/>
        <w:numPr>
          <w:ilvl w:val="0"/>
          <w:numId w:val="81"/>
        </w:numPr>
      </w:pPr>
      <w:r w:rsidRPr="007F50E3">
        <w:rPr>
          <w:sz w:val="22"/>
        </w:rPr>
        <w:t>reviewed with staff who work directly with the pupil</w:t>
      </w:r>
    </w:p>
    <w:p w:rsidR="00957972" w:rsidRDefault="005F7314" w:rsidP="00561937">
      <w:pPr>
        <w:pStyle w:val="ListParagraph"/>
        <w:numPr>
          <w:ilvl w:val="0"/>
          <w:numId w:val="81"/>
        </w:numPr>
      </w:pPr>
      <w:r w:rsidRPr="007F50E3">
        <w:rPr>
          <w:sz w:val="22"/>
        </w:rPr>
        <w:t>integrated into the APDR cycle</w:t>
      </w:r>
    </w:p>
    <w:p w:rsidR="00957972" w:rsidRDefault="005F7314" w:rsidP="00561937">
      <w:pPr>
        <w:pStyle w:val="ListParagraph"/>
        <w:numPr>
          <w:ilvl w:val="0"/>
          <w:numId w:val="81"/>
        </w:numPr>
      </w:pPr>
      <w:r w:rsidRPr="007F50E3">
        <w:rPr>
          <w:sz w:val="22"/>
        </w:rPr>
        <w:t>modelled and monitored for fidelity</w:t>
      </w:r>
    </w:p>
    <w:p w:rsidR="00957972" w:rsidRDefault="005F7314" w:rsidP="00561937">
      <w:pPr>
        <w:pStyle w:val="ListParagraph"/>
        <w:numPr>
          <w:ilvl w:val="0"/>
          <w:numId w:val="81"/>
        </w:numPr>
      </w:pPr>
      <w:r w:rsidRPr="007F50E3">
        <w:rPr>
          <w:sz w:val="22"/>
        </w:rPr>
        <w:t>shared respectfully with parents and pupils</w:t>
      </w:r>
    </w:p>
    <w:p w:rsidR="00957972" w:rsidRDefault="005F7314" w:rsidP="00561937">
      <w:pPr>
        <w:pStyle w:val="ListParagraph"/>
        <w:numPr>
          <w:ilvl w:val="0"/>
          <w:numId w:val="81"/>
        </w:numPr>
      </w:pPr>
      <w:r w:rsidRPr="007F50E3">
        <w:rPr>
          <w:sz w:val="22"/>
        </w:rPr>
        <w:t>embedded into pupil profiles, provision maps and classroom strategies</w:t>
      </w:r>
    </w:p>
    <w:p w:rsidR="00957972" w:rsidRDefault="005F7314" w:rsidP="00561937">
      <w:pPr>
        <w:pStyle w:val="ListParagraph"/>
        <w:numPr>
          <w:ilvl w:val="0"/>
          <w:numId w:val="81"/>
        </w:numPr>
      </w:pPr>
      <w:r w:rsidRPr="007F50E3">
        <w:rPr>
          <w:sz w:val="22"/>
        </w:rPr>
        <w:t>incorporated into EHCP documentation where appropriate</w:t>
      </w:r>
    </w:p>
    <w:p w:rsidR="00957972" w:rsidRDefault="005F7314">
      <w:r>
        <w:rPr>
          <w:sz w:val="22"/>
        </w:rPr>
        <w:t>External reports must not sit in a folder — their recommendations must inform practice.</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10.7 Joint Observations and Diagnostic Work</w:t>
      </w:r>
    </w:p>
    <w:p w:rsidR="00957972" w:rsidRDefault="005F7314">
      <w:r>
        <w:rPr>
          <w:sz w:val="22"/>
        </w:rPr>
        <w:t>External specialists may:</w:t>
      </w:r>
    </w:p>
    <w:p w:rsidR="00957972" w:rsidRDefault="005F7314" w:rsidP="00561937">
      <w:pPr>
        <w:pStyle w:val="ListParagraph"/>
        <w:numPr>
          <w:ilvl w:val="0"/>
          <w:numId w:val="82"/>
        </w:numPr>
      </w:pPr>
      <w:r w:rsidRPr="007F50E3">
        <w:rPr>
          <w:sz w:val="22"/>
        </w:rPr>
        <w:t>observe a child in class or in The Nest (IIAP)</w:t>
      </w:r>
    </w:p>
    <w:p w:rsidR="00957972" w:rsidRDefault="005F7314" w:rsidP="00561937">
      <w:pPr>
        <w:pStyle w:val="ListParagraph"/>
        <w:numPr>
          <w:ilvl w:val="0"/>
          <w:numId w:val="82"/>
        </w:numPr>
      </w:pPr>
      <w:r w:rsidRPr="007F50E3">
        <w:rPr>
          <w:sz w:val="22"/>
        </w:rPr>
        <w:t>support sensory or communication assessments</w:t>
      </w:r>
    </w:p>
    <w:p w:rsidR="00957972" w:rsidRDefault="005F7314" w:rsidP="00561937">
      <w:pPr>
        <w:pStyle w:val="ListParagraph"/>
        <w:numPr>
          <w:ilvl w:val="0"/>
          <w:numId w:val="82"/>
        </w:numPr>
      </w:pPr>
      <w:r w:rsidRPr="007F50E3">
        <w:rPr>
          <w:sz w:val="22"/>
        </w:rPr>
        <w:t>provide staff training</w:t>
      </w:r>
    </w:p>
    <w:p w:rsidR="00957972" w:rsidRDefault="005F7314" w:rsidP="00561937">
      <w:pPr>
        <w:pStyle w:val="ListParagraph"/>
        <w:numPr>
          <w:ilvl w:val="0"/>
          <w:numId w:val="82"/>
        </w:numPr>
      </w:pPr>
      <w:r w:rsidRPr="007F50E3">
        <w:rPr>
          <w:sz w:val="22"/>
        </w:rPr>
        <w:t>co-design strategies with the SENCo</w:t>
      </w:r>
    </w:p>
    <w:p w:rsidR="00957972" w:rsidRDefault="005F7314" w:rsidP="00561937">
      <w:pPr>
        <w:pStyle w:val="ListParagraph"/>
        <w:numPr>
          <w:ilvl w:val="0"/>
          <w:numId w:val="82"/>
        </w:numPr>
      </w:pPr>
      <w:r w:rsidRPr="007F50E3">
        <w:rPr>
          <w:sz w:val="22"/>
        </w:rPr>
        <w:t>contribute to risk assessments</w:t>
      </w:r>
    </w:p>
    <w:p w:rsidR="00957972" w:rsidRDefault="005F7314" w:rsidP="00561937">
      <w:pPr>
        <w:pStyle w:val="ListParagraph"/>
        <w:numPr>
          <w:ilvl w:val="0"/>
          <w:numId w:val="82"/>
        </w:numPr>
      </w:pPr>
      <w:r w:rsidRPr="007F50E3">
        <w:rPr>
          <w:sz w:val="22"/>
        </w:rPr>
        <w:t>support reintegration planning</w:t>
      </w:r>
    </w:p>
    <w:p w:rsidR="00957972" w:rsidRDefault="005F7314">
      <w:r>
        <w:rPr>
          <w:sz w:val="22"/>
        </w:rPr>
        <w:t>Collaborative assessment strengthens understanding of the child’s needs.</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10.8 Supporting Provision in The Nest (IIAP)</w:t>
      </w:r>
    </w:p>
    <w:p w:rsidR="00957972" w:rsidRDefault="005F7314">
      <w:r>
        <w:rPr>
          <w:sz w:val="22"/>
        </w:rPr>
        <w:t>External agencies may contribute to:</w:t>
      </w:r>
    </w:p>
    <w:p w:rsidR="00957972" w:rsidRDefault="005F7314" w:rsidP="00561937">
      <w:pPr>
        <w:pStyle w:val="ListParagraph"/>
        <w:numPr>
          <w:ilvl w:val="0"/>
          <w:numId w:val="83"/>
        </w:numPr>
      </w:pPr>
      <w:r w:rsidRPr="007F50E3">
        <w:rPr>
          <w:sz w:val="22"/>
        </w:rPr>
        <w:t>gestalt language development &amp; AAC</w:t>
      </w:r>
    </w:p>
    <w:p w:rsidR="00957972" w:rsidRDefault="005F7314" w:rsidP="00561937">
      <w:pPr>
        <w:pStyle w:val="ListParagraph"/>
        <w:numPr>
          <w:ilvl w:val="0"/>
          <w:numId w:val="83"/>
        </w:numPr>
      </w:pPr>
      <w:r w:rsidRPr="007F50E3">
        <w:rPr>
          <w:sz w:val="22"/>
        </w:rPr>
        <w:t>communication scaffolds such as objects of reference</w:t>
      </w:r>
    </w:p>
    <w:p w:rsidR="00957972" w:rsidRDefault="005F7314" w:rsidP="00561937">
      <w:pPr>
        <w:pStyle w:val="ListParagraph"/>
        <w:numPr>
          <w:ilvl w:val="0"/>
          <w:numId w:val="83"/>
        </w:numPr>
      </w:pPr>
      <w:r w:rsidRPr="007F50E3">
        <w:rPr>
          <w:sz w:val="22"/>
        </w:rPr>
        <w:t>sensory processing approaches and sensory circuits</w:t>
      </w:r>
    </w:p>
    <w:p w:rsidR="00957972" w:rsidRDefault="005F7314" w:rsidP="00561937">
      <w:pPr>
        <w:pStyle w:val="ListParagraph"/>
        <w:numPr>
          <w:ilvl w:val="0"/>
          <w:numId w:val="83"/>
        </w:numPr>
      </w:pPr>
      <w:r w:rsidRPr="007F50E3">
        <w:rPr>
          <w:sz w:val="22"/>
        </w:rPr>
        <w:t>emotional regulation frameworks and trauma-informed practice</w:t>
      </w:r>
    </w:p>
    <w:p w:rsidR="00957972" w:rsidRDefault="005F7314" w:rsidP="00561937">
      <w:pPr>
        <w:pStyle w:val="ListParagraph"/>
        <w:numPr>
          <w:ilvl w:val="0"/>
          <w:numId w:val="83"/>
        </w:numPr>
      </w:pPr>
      <w:r w:rsidRPr="007F50E3">
        <w:rPr>
          <w:sz w:val="22"/>
        </w:rPr>
        <w:t xml:space="preserve">curriculum adaptation for </w:t>
      </w:r>
      <w:r w:rsidR="004133FD">
        <w:rPr>
          <w:sz w:val="22"/>
        </w:rPr>
        <w:t xml:space="preserve">Communication &amp; Interaction </w:t>
      </w:r>
      <w:r w:rsidRPr="007F50E3">
        <w:rPr>
          <w:sz w:val="22"/>
        </w:rPr>
        <w:t>I needs</w:t>
      </w:r>
    </w:p>
    <w:p w:rsidR="00957972" w:rsidRDefault="005F7314" w:rsidP="00561937">
      <w:pPr>
        <w:pStyle w:val="ListParagraph"/>
        <w:numPr>
          <w:ilvl w:val="0"/>
          <w:numId w:val="83"/>
        </w:numPr>
      </w:pPr>
      <w:r w:rsidRPr="007F50E3">
        <w:rPr>
          <w:sz w:val="22"/>
        </w:rPr>
        <w:t>modelling approaches to engagement</w:t>
      </w:r>
    </w:p>
    <w:p w:rsidR="00957972" w:rsidRDefault="005F7314" w:rsidP="00561937">
      <w:pPr>
        <w:pStyle w:val="ListParagraph"/>
        <w:numPr>
          <w:ilvl w:val="0"/>
          <w:numId w:val="83"/>
        </w:numPr>
      </w:pPr>
      <w:proofErr w:type="spellStart"/>
      <w:r w:rsidRPr="007F50E3">
        <w:rPr>
          <w:sz w:val="22"/>
        </w:rPr>
        <w:t>individualised</w:t>
      </w:r>
      <w:proofErr w:type="spellEnd"/>
      <w:r w:rsidRPr="007F50E3">
        <w:rPr>
          <w:sz w:val="22"/>
        </w:rPr>
        <w:t xml:space="preserve"> reintegration planning</w:t>
      </w:r>
    </w:p>
    <w:p w:rsidR="00957972" w:rsidRDefault="005F7314">
      <w:r>
        <w:rPr>
          <w:sz w:val="22"/>
        </w:rPr>
        <w:t>Their guidance ensures The Nest is therapeutic, purposeful, and reintegrative, not a holding space.</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10.9 Respectful Professional Disagreement</w:t>
      </w:r>
    </w:p>
    <w:p w:rsidR="00957972" w:rsidRDefault="005F7314">
      <w:r>
        <w:rPr>
          <w:sz w:val="22"/>
        </w:rPr>
        <w:t>Where differing recommendations are provided, St Edward’s will:</w:t>
      </w:r>
    </w:p>
    <w:p w:rsidR="00957972" w:rsidRDefault="005F7314" w:rsidP="00561937">
      <w:pPr>
        <w:pStyle w:val="ListParagraph"/>
        <w:numPr>
          <w:ilvl w:val="0"/>
          <w:numId w:val="84"/>
        </w:numPr>
      </w:pPr>
      <w:r w:rsidRPr="007F50E3">
        <w:rPr>
          <w:sz w:val="22"/>
        </w:rPr>
        <w:lastRenderedPageBreak/>
        <w:t>maintain constructive dialogue</w:t>
      </w:r>
    </w:p>
    <w:p w:rsidR="00957972" w:rsidRDefault="005F7314" w:rsidP="00561937">
      <w:pPr>
        <w:pStyle w:val="ListParagraph"/>
        <w:numPr>
          <w:ilvl w:val="0"/>
          <w:numId w:val="84"/>
        </w:numPr>
      </w:pPr>
      <w:r w:rsidRPr="007F50E3">
        <w:rPr>
          <w:sz w:val="22"/>
        </w:rPr>
        <w:t>weigh advice in the context of the child’s progress and safety</w:t>
      </w:r>
    </w:p>
    <w:p w:rsidR="00957972" w:rsidRDefault="005F7314" w:rsidP="00561937">
      <w:pPr>
        <w:pStyle w:val="ListParagraph"/>
        <w:numPr>
          <w:ilvl w:val="0"/>
          <w:numId w:val="84"/>
        </w:numPr>
      </w:pPr>
      <w:r w:rsidRPr="007F50E3">
        <w:rPr>
          <w:sz w:val="22"/>
        </w:rPr>
        <w:t>seek clarification from professionals</w:t>
      </w:r>
    </w:p>
    <w:p w:rsidR="00957972" w:rsidRDefault="005F7314" w:rsidP="00561937">
      <w:pPr>
        <w:pStyle w:val="ListParagraph"/>
        <w:numPr>
          <w:ilvl w:val="0"/>
          <w:numId w:val="84"/>
        </w:numPr>
      </w:pPr>
      <w:r w:rsidRPr="007F50E3">
        <w:rPr>
          <w:sz w:val="22"/>
        </w:rPr>
        <w:t>request additional consultation if required</w:t>
      </w:r>
    </w:p>
    <w:p w:rsidR="00957972" w:rsidRDefault="005F7314" w:rsidP="00561937">
      <w:pPr>
        <w:pStyle w:val="ListParagraph"/>
        <w:numPr>
          <w:ilvl w:val="0"/>
          <w:numId w:val="84"/>
        </w:numPr>
      </w:pPr>
      <w:r w:rsidRPr="007F50E3">
        <w:rPr>
          <w:sz w:val="22"/>
        </w:rPr>
        <w:t>escalate through Trust or LA pathways where necessary</w:t>
      </w:r>
    </w:p>
    <w:p w:rsidR="00957972" w:rsidRDefault="005F7314">
      <w:r>
        <w:rPr>
          <w:sz w:val="22"/>
        </w:rPr>
        <w:t>Parents are included transparently throughout.</w:t>
      </w:r>
    </w:p>
    <w:p w:rsidR="00957972" w:rsidRDefault="005F7314">
      <w:pPr>
        <w:pStyle w:val="Heading2"/>
      </w:pPr>
      <w:bookmarkStart w:id="44" w:name="_Toc215481339"/>
      <w:r>
        <w:rPr>
          <w:b/>
          <w:color w:val="003399"/>
          <w:sz w:val="24"/>
        </w:rPr>
        <w:t>10.10 Confidentiality and Information Sharing</w:t>
      </w:r>
      <w:bookmarkEnd w:id="44"/>
    </w:p>
    <w:p w:rsidR="00957972" w:rsidRDefault="005F7314">
      <w:r>
        <w:rPr>
          <w:sz w:val="22"/>
        </w:rPr>
        <w:t>The school complies with:</w:t>
      </w:r>
    </w:p>
    <w:p w:rsidR="00957972" w:rsidRDefault="005F7314" w:rsidP="00561937">
      <w:pPr>
        <w:pStyle w:val="ListParagraph"/>
        <w:numPr>
          <w:ilvl w:val="0"/>
          <w:numId w:val="85"/>
        </w:numPr>
      </w:pPr>
      <w:r w:rsidRPr="007F50E3">
        <w:rPr>
          <w:sz w:val="22"/>
        </w:rPr>
        <w:t>GDPR</w:t>
      </w:r>
    </w:p>
    <w:p w:rsidR="00957972" w:rsidRDefault="005F7314" w:rsidP="00561937">
      <w:pPr>
        <w:pStyle w:val="ListParagraph"/>
        <w:numPr>
          <w:ilvl w:val="0"/>
          <w:numId w:val="85"/>
        </w:numPr>
      </w:pPr>
      <w:r w:rsidRPr="007F50E3">
        <w:rPr>
          <w:sz w:val="22"/>
        </w:rPr>
        <w:t>KCSIE</w:t>
      </w:r>
    </w:p>
    <w:p w:rsidR="00957972" w:rsidRDefault="005F7314" w:rsidP="00561937">
      <w:pPr>
        <w:pStyle w:val="ListParagraph"/>
        <w:numPr>
          <w:ilvl w:val="0"/>
          <w:numId w:val="85"/>
        </w:numPr>
      </w:pPr>
      <w:r w:rsidRPr="007F50E3">
        <w:rPr>
          <w:sz w:val="22"/>
        </w:rPr>
        <w:t>Local multi-agency safeguarding arrangements</w:t>
      </w:r>
    </w:p>
    <w:p w:rsidR="00957972" w:rsidRDefault="005F7314" w:rsidP="00561937">
      <w:pPr>
        <w:pStyle w:val="ListParagraph"/>
        <w:numPr>
          <w:ilvl w:val="0"/>
          <w:numId w:val="85"/>
        </w:numPr>
      </w:pPr>
      <w:r w:rsidRPr="007F50E3">
        <w:rPr>
          <w:sz w:val="22"/>
        </w:rPr>
        <w:t>NHS and Local Authority protocols</w:t>
      </w:r>
    </w:p>
    <w:p w:rsidR="00957972" w:rsidRDefault="005F7314">
      <w:r>
        <w:rPr>
          <w:sz w:val="22"/>
        </w:rPr>
        <w:t>Information is:</w:t>
      </w:r>
    </w:p>
    <w:p w:rsidR="00957972" w:rsidRDefault="005F7314" w:rsidP="00561937">
      <w:pPr>
        <w:pStyle w:val="ListParagraph"/>
        <w:numPr>
          <w:ilvl w:val="0"/>
          <w:numId w:val="86"/>
        </w:numPr>
      </w:pPr>
      <w:r w:rsidRPr="007F50E3">
        <w:rPr>
          <w:sz w:val="22"/>
        </w:rPr>
        <w:t>shared on a need-to-know basis</w:t>
      </w:r>
    </w:p>
    <w:p w:rsidR="00957972" w:rsidRDefault="005F7314" w:rsidP="00561937">
      <w:pPr>
        <w:pStyle w:val="ListParagraph"/>
        <w:numPr>
          <w:ilvl w:val="0"/>
          <w:numId w:val="86"/>
        </w:numPr>
      </w:pPr>
      <w:r w:rsidRPr="007F50E3">
        <w:rPr>
          <w:sz w:val="22"/>
        </w:rPr>
        <w:t>documented securely</w:t>
      </w:r>
    </w:p>
    <w:p w:rsidR="00957972" w:rsidRDefault="005F7314" w:rsidP="00561937">
      <w:pPr>
        <w:pStyle w:val="ListParagraph"/>
        <w:numPr>
          <w:ilvl w:val="0"/>
          <w:numId w:val="86"/>
        </w:numPr>
      </w:pPr>
      <w:r w:rsidRPr="007F50E3">
        <w:rPr>
          <w:sz w:val="22"/>
        </w:rPr>
        <w:t>accessed only by relevant staff</w:t>
      </w:r>
    </w:p>
    <w:p w:rsidR="00957972" w:rsidRDefault="005F7314" w:rsidP="00561937">
      <w:pPr>
        <w:pStyle w:val="ListParagraph"/>
        <w:numPr>
          <w:ilvl w:val="0"/>
          <w:numId w:val="86"/>
        </w:numPr>
      </w:pPr>
      <w:r w:rsidRPr="007F50E3">
        <w:rPr>
          <w:sz w:val="22"/>
        </w:rPr>
        <w:t xml:space="preserve">never used to </w:t>
      </w:r>
      <w:proofErr w:type="spellStart"/>
      <w:r w:rsidRPr="007F50E3">
        <w:rPr>
          <w:sz w:val="22"/>
        </w:rPr>
        <w:t>stigmatise</w:t>
      </w:r>
      <w:proofErr w:type="spellEnd"/>
      <w:r w:rsidRPr="007F50E3">
        <w:rPr>
          <w:sz w:val="22"/>
        </w:rPr>
        <w:t xml:space="preserve"> or label children</w:t>
      </w:r>
    </w:p>
    <w:p w:rsidR="00957972" w:rsidRDefault="005F7314">
      <w:pPr>
        <w:pStyle w:val="Heading2"/>
      </w:pPr>
      <w:bookmarkStart w:id="45" w:name="_Toc215481340"/>
      <w:r>
        <w:rPr>
          <w:b/>
          <w:color w:val="003399"/>
          <w:sz w:val="24"/>
        </w:rPr>
        <w:t>10.11 Rapid Escalation Where Needed</w:t>
      </w:r>
      <w:bookmarkEnd w:id="45"/>
    </w:p>
    <w:p w:rsidR="00957972" w:rsidRDefault="005F7314">
      <w:r>
        <w:rPr>
          <w:sz w:val="22"/>
        </w:rPr>
        <w:t>Where a pupil is:</w:t>
      </w:r>
    </w:p>
    <w:p w:rsidR="00957972" w:rsidRDefault="005F7314" w:rsidP="00561937">
      <w:pPr>
        <w:pStyle w:val="ListParagraph"/>
        <w:numPr>
          <w:ilvl w:val="0"/>
          <w:numId w:val="87"/>
        </w:numPr>
      </w:pPr>
      <w:r w:rsidRPr="007F50E3">
        <w:rPr>
          <w:sz w:val="22"/>
        </w:rPr>
        <w:t>at risk of persistent exclusion</w:t>
      </w:r>
    </w:p>
    <w:p w:rsidR="00957972" w:rsidRDefault="005F7314" w:rsidP="00561937">
      <w:pPr>
        <w:pStyle w:val="ListParagraph"/>
        <w:numPr>
          <w:ilvl w:val="0"/>
          <w:numId w:val="87"/>
        </w:numPr>
      </w:pPr>
      <w:r w:rsidRPr="007F50E3">
        <w:rPr>
          <w:sz w:val="22"/>
        </w:rPr>
        <w:t>unable to access 80% of mainstream education</w:t>
      </w:r>
    </w:p>
    <w:p w:rsidR="00957972" w:rsidRDefault="005F7314" w:rsidP="00561937">
      <w:pPr>
        <w:pStyle w:val="ListParagraph"/>
        <w:numPr>
          <w:ilvl w:val="0"/>
          <w:numId w:val="87"/>
        </w:numPr>
      </w:pPr>
      <w:r w:rsidRPr="007F50E3">
        <w:rPr>
          <w:sz w:val="22"/>
        </w:rPr>
        <w:t>experiencing high emotional distress</w:t>
      </w:r>
    </w:p>
    <w:p w:rsidR="00957972" w:rsidRDefault="005F7314" w:rsidP="00561937">
      <w:pPr>
        <w:pStyle w:val="ListParagraph"/>
        <w:numPr>
          <w:ilvl w:val="0"/>
          <w:numId w:val="87"/>
        </w:numPr>
      </w:pPr>
      <w:r w:rsidRPr="007F50E3">
        <w:rPr>
          <w:sz w:val="22"/>
        </w:rPr>
        <w:t>disengaging due to communication or sensory barriers</w:t>
      </w:r>
    </w:p>
    <w:p w:rsidR="00957972" w:rsidRDefault="005F7314" w:rsidP="00561937">
      <w:pPr>
        <w:pStyle w:val="ListParagraph"/>
        <w:numPr>
          <w:ilvl w:val="0"/>
          <w:numId w:val="87"/>
        </w:numPr>
      </w:pPr>
      <w:r w:rsidRPr="007F50E3">
        <w:rPr>
          <w:sz w:val="22"/>
        </w:rPr>
        <w:t>presenting safety risks to themselves or others</w:t>
      </w:r>
    </w:p>
    <w:p w:rsidR="00957972" w:rsidRDefault="005F7314">
      <w:r>
        <w:rPr>
          <w:sz w:val="22"/>
        </w:rPr>
        <w:t>St Edward’s will rapidly escalate to:</w:t>
      </w:r>
    </w:p>
    <w:p w:rsidR="00957972" w:rsidRDefault="005F7314" w:rsidP="00561937">
      <w:pPr>
        <w:pStyle w:val="ListParagraph"/>
        <w:numPr>
          <w:ilvl w:val="0"/>
          <w:numId w:val="88"/>
        </w:numPr>
      </w:pPr>
      <w:r w:rsidRPr="007F50E3">
        <w:rPr>
          <w:sz w:val="22"/>
        </w:rPr>
        <w:t>appropriate external partners</w:t>
      </w:r>
    </w:p>
    <w:p w:rsidR="00957972" w:rsidRDefault="005F7314" w:rsidP="00561937">
      <w:pPr>
        <w:pStyle w:val="ListParagraph"/>
        <w:numPr>
          <w:ilvl w:val="0"/>
          <w:numId w:val="88"/>
        </w:numPr>
      </w:pPr>
      <w:r w:rsidRPr="007F50E3">
        <w:rPr>
          <w:sz w:val="22"/>
        </w:rPr>
        <w:t>Trust inclusion advisors</w:t>
      </w:r>
    </w:p>
    <w:p w:rsidR="00957972" w:rsidRDefault="005F7314" w:rsidP="00561937">
      <w:pPr>
        <w:pStyle w:val="ListParagraph"/>
        <w:numPr>
          <w:ilvl w:val="0"/>
          <w:numId w:val="88"/>
        </w:numPr>
      </w:pPr>
      <w:r w:rsidRPr="007F50E3">
        <w:rPr>
          <w:sz w:val="22"/>
        </w:rPr>
        <w:t>social care or safeguarding teams</w:t>
      </w:r>
    </w:p>
    <w:p w:rsidR="00957972" w:rsidRDefault="005F7314" w:rsidP="00561937">
      <w:pPr>
        <w:pStyle w:val="ListParagraph"/>
        <w:numPr>
          <w:ilvl w:val="0"/>
          <w:numId w:val="88"/>
        </w:numPr>
      </w:pPr>
      <w:r w:rsidRPr="007F50E3">
        <w:rPr>
          <w:sz w:val="22"/>
        </w:rPr>
        <w:t>IIAP protocols and reintegration planning</w:t>
      </w:r>
    </w:p>
    <w:p w:rsidR="00957972" w:rsidRDefault="005F7314">
      <w:pPr>
        <w:pStyle w:val="Heading1"/>
      </w:pPr>
      <w:bookmarkStart w:id="46" w:name="_Toc215481341"/>
      <w:r>
        <w:rPr>
          <w:b/>
          <w:color w:val="003399"/>
          <w:sz w:val="28"/>
        </w:rPr>
        <w:lastRenderedPageBreak/>
        <w:t>SECTION 11: Transition</w:t>
      </w:r>
      <w:bookmarkEnd w:id="46"/>
    </w:p>
    <w:p w:rsidR="00957972" w:rsidRDefault="005F7314">
      <w:r>
        <w:rPr>
          <w:sz w:val="22"/>
        </w:rPr>
        <w:t>Transitions are key moments in a child’s educational journey. St Edward’s ensures that pupils with SEND experience transitions that are thoughtful, structured and supported, enabling them to feel secure, confident and ready to succeed. Transition support may be required at multiple points: into school, within school, between phases, and when moving beyond Year 6.</w:t>
      </w:r>
    </w:p>
    <w:p w:rsidR="00957972" w:rsidRDefault="005F7314">
      <w:pPr>
        <w:pStyle w:val="Heading2"/>
      </w:pPr>
      <w:bookmarkStart w:id="47" w:name="_Toc215481342"/>
      <w:r>
        <w:rPr>
          <w:b/>
          <w:color w:val="003399"/>
          <w:sz w:val="24"/>
        </w:rPr>
        <w:t>11.1 Principles of Effective Transition</w:t>
      </w:r>
      <w:bookmarkEnd w:id="47"/>
    </w:p>
    <w:p w:rsidR="00957972" w:rsidRDefault="005F7314">
      <w:r>
        <w:rPr>
          <w:sz w:val="22"/>
        </w:rPr>
        <w:t>We ensure that transitions:</w:t>
      </w:r>
    </w:p>
    <w:p w:rsidR="00957972" w:rsidRDefault="005F7314" w:rsidP="00561937">
      <w:pPr>
        <w:pStyle w:val="ListParagraph"/>
        <w:numPr>
          <w:ilvl w:val="0"/>
          <w:numId w:val="89"/>
        </w:numPr>
      </w:pPr>
      <w:r w:rsidRPr="007F50E3">
        <w:rPr>
          <w:sz w:val="22"/>
        </w:rPr>
        <w:t>are planned early</w:t>
      </w:r>
    </w:p>
    <w:p w:rsidR="00957972" w:rsidRDefault="005F7314" w:rsidP="00561937">
      <w:pPr>
        <w:pStyle w:val="ListParagraph"/>
        <w:numPr>
          <w:ilvl w:val="0"/>
          <w:numId w:val="89"/>
        </w:numPr>
      </w:pPr>
      <w:r w:rsidRPr="007F50E3">
        <w:rPr>
          <w:sz w:val="22"/>
        </w:rPr>
        <w:t>are tailored to the child’s needs</w:t>
      </w:r>
    </w:p>
    <w:p w:rsidR="00957972" w:rsidRDefault="005F7314" w:rsidP="00561937">
      <w:pPr>
        <w:pStyle w:val="ListParagraph"/>
        <w:numPr>
          <w:ilvl w:val="0"/>
          <w:numId w:val="89"/>
        </w:numPr>
      </w:pPr>
      <w:r w:rsidRPr="007F50E3">
        <w:rPr>
          <w:sz w:val="22"/>
        </w:rPr>
        <w:t>promote emotional security and familiarity</w:t>
      </w:r>
    </w:p>
    <w:p w:rsidR="00957972" w:rsidRDefault="005F7314" w:rsidP="00561937">
      <w:pPr>
        <w:pStyle w:val="ListParagraph"/>
        <w:numPr>
          <w:ilvl w:val="0"/>
          <w:numId w:val="89"/>
        </w:numPr>
      </w:pPr>
      <w:r w:rsidRPr="007F50E3">
        <w:rPr>
          <w:sz w:val="22"/>
        </w:rPr>
        <w:t>reduce uncertainty and anxiety</w:t>
      </w:r>
    </w:p>
    <w:p w:rsidR="00957972" w:rsidRDefault="005F7314" w:rsidP="00561937">
      <w:pPr>
        <w:pStyle w:val="ListParagraph"/>
        <w:numPr>
          <w:ilvl w:val="0"/>
          <w:numId w:val="89"/>
        </w:numPr>
      </w:pPr>
      <w:r w:rsidRPr="007F50E3">
        <w:rPr>
          <w:sz w:val="22"/>
        </w:rPr>
        <w:t>include parental involvement</w:t>
      </w:r>
    </w:p>
    <w:p w:rsidR="00957972" w:rsidRDefault="005F7314" w:rsidP="00561937">
      <w:pPr>
        <w:pStyle w:val="ListParagraph"/>
        <w:numPr>
          <w:ilvl w:val="0"/>
          <w:numId w:val="89"/>
        </w:numPr>
      </w:pPr>
      <w:r w:rsidRPr="007F50E3">
        <w:rPr>
          <w:sz w:val="22"/>
        </w:rPr>
        <w:t>consider communication, sensory and regulation needs</w:t>
      </w:r>
    </w:p>
    <w:p w:rsidR="00957972" w:rsidRDefault="005F7314" w:rsidP="00561937">
      <w:pPr>
        <w:pStyle w:val="ListParagraph"/>
        <w:numPr>
          <w:ilvl w:val="0"/>
          <w:numId w:val="89"/>
        </w:numPr>
      </w:pPr>
      <w:r w:rsidRPr="007F50E3">
        <w:rPr>
          <w:sz w:val="22"/>
        </w:rPr>
        <w:t>focus on continuity of support and relationships</w:t>
      </w:r>
    </w:p>
    <w:p w:rsidR="00957972" w:rsidRDefault="005F7314">
      <w:r>
        <w:rPr>
          <w:sz w:val="22"/>
        </w:rPr>
        <w:t>Transitions should never be sudden or punitive; they are proactive processes designed to build safety and confidence.</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 xml:space="preserve">11.2 Transition </w:t>
      </w:r>
      <w:proofErr w:type="gramStart"/>
      <w:r w:rsidRPr="00011BB1">
        <w:rPr>
          <w:rFonts w:asciiTheme="majorHAnsi" w:eastAsiaTheme="majorEastAsia" w:hAnsiTheme="majorHAnsi" w:cstheme="majorBidi"/>
          <w:b/>
          <w:color w:val="003399"/>
          <w:szCs w:val="32"/>
        </w:rPr>
        <w:t>Into</w:t>
      </w:r>
      <w:proofErr w:type="gramEnd"/>
      <w:r w:rsidRPr="00011BB1">
        <w:rPr>
          <w:rFonts w:asciiTheme="majorHAnsi" w:eastAsiaTheme="majorEastAsia" w:hAnsiTheme="majorHAnsi" w:cstheme="majorBidi"/>
          <w:b/>
          <w:color w:val="003399"/>
          <w:szCs w:val="32"/>
        </w:rPr>
        <w:t xml:space="preserve"> St Edward’s</w:t>
      </w:r>
    </w:p>
    <w:p w:rsidR="00957972" w:rsidRDefault="005F7314">
      <w:r>
        <w:rPr>
          <w:sz w:val="22"/>
        </w:rPr>
        <w:t>For new pupils with SEND, the school will:</w:t>
      </w:r>
    </w:p>
    <w:p w:rsidR="00957972" w:rsidRDefault="005F7314" w:rsidP="00561937">
      <w:pPr>
        <w:pStyle w:val="ListParagraph"/>
        <w:numPr>
          <w:ilvl w:val="0"/>
          <w:numId w:val="90"/>
        </w:numPr>
      </w:pPr>
      <w:r w:rsidRPr="007F50E3">
        <w:rPr>
          <w:sz w:val="22"/>
        </w:rPr>
        <w:t>gather information from parents, nurseries, early years settings or previous schools</w:t>
      </w:r>
    </w:p>
    <w:p w:rsidR="00957972" w:rsidRDefault="005F7314" w:rsidP="00561937">
      <w:pPr>
        <w:pStyle w:val="ListParagraph"/>
        <w:numPr>
          <w:ilvl w:val="0"/>
          <w:numId w:val="90"/>
        </w:numPr>
      </w:pPr>
      <w:r w:rsidRPr="007F50E3">
        <w:rPr>
          <w:sz w:val="22"/>
        </w:rPr>
        <w:t>review any existing support plans, assessments or medical guidance</w:t>
      </w:r>
    </w:p>
    <w:p w:rsidR="00957972" w:rsidRDefault="005F7314" w:rsidP="00561937">
      <w:pPr>
        <w:pStyle w:val="ListParagraph"/>
        <w:numPr>
          <w:ilvl w:val="0"/>
          <w:numId w:val="90"/>
        </w:numPr>
      </w:pPr>
      <w:r w:rsidRPr="007F50E3">
        <w:rPr>
          <w:sz w:val="22"/>
        </w:rPr>
        <w:t>conduct baseline observations</w:t>
      </w:r>
    </w:p>
    <w:p w:rsidR="00957972" w:rsidRDefault="005F7314" w:rsidP="00561937">
      <w:pPr>
        <w:pStyle w:val="ListParagraph"/>
        <w:numPr>
          <w:ilvl w:val="0"/>
          <w:numId w:val="90"/>
        </w:numPr>
      </w:pPr>
      <w:r w:rsidRPr="007F50E3">
        <w:rPr>
          <w:sz w:val="22"/>
        </w:rPr>
        <w:t>plan reasonable adjustments prior to starting</w:t>
      </w:r>
    </w:p>
    <w:p w:rsidR="00957972" w:rsidRDefault="005F7314" w:rsidP="00561937">
      <w:pPr>
        <w:pStyle w:val="ListParagraph"/>
        <w:numPr>
          <w:ilvl w:val="0"/>
          <w:numId w:val="90"/>
        </w:numPr>
      </w:pPr>
      <w:r w:rsidRPr="007F50E3">
        <w:rPr>
          <w:sz w:val="22"/>
        </w:rPr>
        <w:t>offer phased induction where needed</w:t>
      </w:r>
    </w:p>
    <w:p w:rsidR="00957972" w:rsidRDefault="005F7314" w:rsidP="00561937">
      <w:pPr>
        <w:pStyle w:val="ListParagraph"/>
        <w:numPr>
          <w:ilvl w:val="0"/>
          <w:numId w:val="90"/>
        </w:numPr>
      </w:pPr>
      <w:r w:rsidRPr="007F50E3">
        <w:rPr>
          <w:sz w:val="22"/>
        </w:rPr>
        <w:t>facilitate early contact with key adults</w:t>
      </w:r>
    </w:p>
    <w:p w:rsidR="00957972" w:rsidRDefault="005F7314" w:rsidP="00561937">
      <w:pPr>
        <w:pStyle w:val="ListParagraph"/>
        <w:numPr>
          <w:ilvl w:val="0"/>
          <w:numId w:val="90"/>
        </w:numPr>
      </w:pPr>
      <w:r w:rsidRPr="007F50E3">
        <w:rPr>
          <w:sz w:val="22"/>
        </w:rPr>
        <w:t>identify whether early placement in The Nest may aid communication or regulation</w:t>
      </w:r>
    </w:p>
    <w:p w:rsidR="00957972" w:rsidRDefault="005F7314">
      <w:r>
        <w:rPr>
          <w:sz w:val="22"/>
        </w:rPr>
        <w:t>Where a child has significant communication or interaction needs, the SENCo may:</w:t>
      </w:r>
    </w:p>
    <w:p w:rsidR="00957972" w:rsidRDefault="005F7314" w:rsidP="00561937">
      <w:pPr>
        <w:pStyle w:val="ListParagraph"/>
        <w:numPr>
          <w:ilvl w:val="0"/>
          <w:numId w:val="91"/>
        </w:numPr>
      </w:pPr>
      <w:r w:rsidRPr="007F50E3">
        <w:rPr>
          <w:sz w:val="22"/>
        </w:rPr>
        <w:t>schedule visits at quieter times</w:t>
      </w:r>
    </w:p>
    <w:p w:rsidR="00957972" w:rsidRDefault="005F7314" w:rsidP="00561937">
      <w:pPr>
        <w:pStyle w:val="ListParagraph"/>
        <w:numPr>
          <w:ilvl w:val="0"/>
          <w:numId w:val="91"/>
        </w:numPr>
      </w:pPr>
      <w:r w:rsidRPr="007F50E3">
        <w:rPr>
          <w:sz w:val="22"/>
        </w:rPr>
        <w:t>provide visual or object-based transition packs</w:t>
      </w:r>
    </w:p>
    <w:p w:rsidR="00957972" w:rsidRDefault="005F7314" w:rsidP="00561937">
      <w:pPr>
        <w:pStyle w:val="ListParagraph"/>
        <w:numPr>
          <w:ilvl w:val="0"/>
          <w:numId w:val="91"/>
        </w:numPr>
      </w:pPr>
      <w:r w:rsidRPr="007F50E3">
        <w:rPr>
          <w:sz w:val="22"/>
        </w:rPr>
        <w:t>coordinate with SALT or outreach professionals</w:t>
      </w:r>
    </w:p>
    <w:p w:rsidR="00957972" w:rsidRDefault="005F7314" w:rsidP="00561937">
      <w:pPr>
        <w:pStyle w:val="ListParagraph"/>
        <w:numPr>
          <w:ilvl w:val="0"/>
          <w:numId w:val="91"/>
        </w:numPr>
      </w:pPr>
      <w:r w:rsidRPr="007F50E3">
        <w:rPr>
          <w:sz w:val="22"/>
        </w:rPr>
        <w:t>plan gradual exposure to the classroom environment</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11.3 Transition Within School</w:t>
      </w:r>
    </w:p>
    <w:p w:rsidR="00957972" w:rsidRDefault="005F7314">
      <w:r>
        <w:rPr>
          <w:sz w:val="22"/>
        </w:rPr>
        <w:t>Transitions can also occur:</w:t>
      </w:r>
    </w:p>
    <w:p w:rsidR="00957972" w:rsidRDefault="005F7314" w:rsidP="00561937">
      <w:pPr>
        <w:pStyle w:val="ListParagraph"/>
        <w:numPr>
          <w:ilvl w:val="0"/>
          <w:numId w:val="92"/>
        </w:numPr>
      </w:pPr>
      <w:r w:rsidRPr="007F50E3">
        <w:rPr>
          <w:sz w:val="22"/>
        </w:rPr>
        <w:t>between year groups</w:t>
      </w:r>
    </w:p>
    <w:p w:rsidR="00957972" w:rsidRDefault="005F7314" w:rsidP="00561937">
      <w:pPr>
        <w:pStyle w:val="ListParagraph"/>
        <w:numPr>
          <w:ilvl w:val="0"/>
          <w:numId w:val="92"/>
        </w:numPr>
      </w:pPr>
      <w:r w:rsidRPr="007F50E3">
        <w:rPr>
          <w:sz w:val="22"/>
        </w:rPr>
        <w:lastRenderedPageBreak/>
        <w:t>between learning environments</w:t>
      </w:r>
    </w:p>
    <w:p w:rsidR="00957972" w:rsidRDefault="005F7314" w:rsidP="00561937">
      <w:pPr>
        <w:pStyle w:val="ListParagraph"/>
        <w:numPr>
          <w:ilvl w:val="0"/>
          <w:numId w:val="92"/>
        </w:numPr>
      </w:pPr>
      <w:r w:rsidRPr="007F50E3">
        <w:rPr>
          <w:sz w:val="22"/>
        </w:rPr>
        <w:t>from mainstream class to interventions or vice versa</w:t>
      </w:r>
    </w:p>
    <w:p w:rsidR="00957972" w:rsidRDefault="005F7314" w:rsidP="00561937">
      <w:pPr>
        <w:pStyle w:val="ListParagraph"/>
        <w:numPr>
          <w:ilvl w:val="0"/>
          <w:numId w:val="92"/>
        </w:numPr>
      </w:pPr>
      <w:r w:rsidRPr="007F50E3">
        <w:rPr>
          <w:sz w:val="22"/>
        </w:rPr>
        <w:t>into or out of The Nest</w:t>
      </w:r>
    </w:p>
    <w:p w:rsidR="00957972" w:rsidRDefault="005F7314">
      <w:r>
        <w:rPr>
          <w:sz w:val="22"/>
        </w:rPr>
        <w:t>To support these movements, we:</w:t>
      </w:r>
    </w:p>
    <w:p w:rsidR="00957972" w:rsidRDefault="005F7314" w:rsidP="00561937">
      <w:pPr>
        <w:pStyle w:val="ListParagraph"/>
        <w:numPr>
          <w:ilvl w:val="0"/>
          <w:numId w:val="93"/>
        </w:numPr>
      </w:pPr>
      <w:r w:rsidRPr="007F50E3">
        <w:rPr>
          <w:sz w:val="22"/>
        </w:rPr>
        <w:t>share pupil profiles and plans with receiving teachers</w:t>
      </w:r>
    </w:p>
    <w:p w:rsidR="00957972" w:rsidRDefault="005F7314" w:rsidP="00561937">
      <w:pPr>
        <w:pStyle w:val="ListParagraph"/>
        <w:numPr>
          <w:ilvl w:val="0"/>
          <w:numId w:val="93"/>
        </w:numPr>
      </w:pPr>
      <w:r w:rsidRPr="007F50E3">
        <w:rPr>
          <w:sz w:val="22"/>
        </w:rPr>
        <w:t>deliver structured handovers between staff</w:t>
      </w:r>
    </w:p>
    <w:p w:rsidR="00957972" w:rsidRDefault="005F7314" w:rsidP="00561937">
      <w:pPr>
        <w:pStyle w:val="ListParagraph"/>
        <w:numPr>
          <w:ilvl w:val="0"/>
          <w:numId w:val="93"/>
        </w:numPr>
      </w:pPr>
      <w:r w:rsidRPr="007F50E3">
        <w:rPr>
          <w:sz w:val="22"/>
        </w:rPr>
        <w:t>ensure continuity of agreed adaptive strategies</w:t>
      </w:r>
    </w:p>
    <w:p w:rsidR="00957972" w:rsidRDefault="005F7314" w:rsidP="00561937">
      <w:pPr>
        <w:pStyle w:val="ListParagraph"/>
        <w:numPr>
          <w:ilvl w:val="0"/>
          <w:numId w:val="93"/>
        </w:numPr>
      </w:pPr>
      <w:proofErr w:type="spellStart"/>
      <w:r w:rsidRPr="007F50E3">
        <w:rPr>
          <w:sz w:val="22"/>
        </w:rPr>
        <w:t>honour</w:t>
      </w:r>
      <w:proofErr w:type="spellEnd"/>
      <w:r w:rsidRPr="007F50E3">
        <w:rPr>
          <w:sz w:val="22"/>
        </w:rPr>
        <w:t xml:space="preserve"> relationships with trusted adults</w:t>
      </w:r>
    </w:p>
    <w:p w:rsidR="00957972" w:rsidRDefault="005F7314" w:rsidP="00561937">
      <w:pPr>
        <w:pStyle w:val="ListParagraph"/>
        <w:numPr>
          <w:ilvl w:val="0"/>
          <w:numId w:val="93"/>
        </w:numPr>
      </w:pPr>
      <w:r w:rsidRPr="007F50E3">
        <w:rPr>
          <w:sz w:val="22"/>
        </w:rPr>
        <w:t>use visual prompts, objects of reference or social stories</w:t>
      </w:r>
    </w:p>
    <w:p w:rsidR="00957972" w:rsidRDefault="005F7314" w:rsidP="00561937">
      <w:pPr>
        <w:pStyle w:val="ListParagraph"/>
        <w:numPr>
          <w:ilvl w:val="0"/>
          <w:numId w:val="93"/>
        </w:numPr>
      </w:pPr>
      <w:r w:rsidRPr="007F50E3">
        <w:rPr>
          <w:sz w:val="22"/>
        </w:rPr>
        <w:t>implement phased approaches where needed</w:t>
      </w:r>
    </w:p>
    <w:p w:rsidR="00957972" w:rsidRDefault="005F7314">
      <w:r>
        <w:rPr>
          <w:sz w:val="22"/>
        </w:rPr>
        <w:t>The goal is not just to move the child but to prepare them to succeed in the new context.</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 xml:space="preserve">11.4 Transition </w:t>
      </w:r>
      <w:proofErr w:type="gramStart"/>
      <w:r w:rsidRPr="00011BB1">
        <w:rPr>
          <w:rFonts w:asciiTheme="majorHAnsi" w:eastAsiaTheme="majorEastAsia" w:hAnsiTheme="majorHAnsi" w:cstheme="majorBidi"/>
          <w:b/>
          <w:color w:val="003399"/>
          <w:szCs w:val="32"/>
        </w:rPr>
        <w:t>For</w:t>
      </w:r>
      <w:proofErr w:type="gramEnd"/>
      <w:r w:rsidRPr="00011BB1">
        <w:rPr>
          <w:rFonts w:asciiTheme="majorHAnsi" w:eastAsiaTheme="majorEastAsia" w:hAnsiTheme="majorHAnsi" w:cstheme="majorBidi"/>
          <w:b/>
          <w:color w:val="003399"/>
          <w:szCs w:val="32"/>
        </w:rPr>
        <w:t xml:space="preserve"> Pupils Accessing The Nest (IIAP)</w:t>
      </w:r>
    </w:p>
    <w:p w:rsidR="00957972" w:rsidRDefault="005F7314">
      <w:r>
        <w:rPr>
          <w:sz w:val="22"/>
        </w:rPr>
        <w:t>Transitions involving The Nest are handled with care:</w:t>
      </w:r>
    </w:p>
    <w:p w:rsidR="00957972" w:rsidRDefault="005F7314" w:rsidP="00561937">
      <w:pPr>
        <w:pStyle w:val="ListParagraph"/>
        <w:numPr>
          <w:ilvl w:val="0"/>
          <w:numId w:val="94"/>
        </w:numPr>
      </w:pPr>
      <w:r w:rsidRPr="00315DE2">
        <w:rPr>
          <w:sz w:val="22"/>
        </w:rPr>
        <w:t>Placement decisions follow IIAP protocols and the Graduated Approach</w:t>
      </w:r>
    </w:p>
    <w:p w:rsidR="00957972" w:rsidRDefault="005F7314" w:rsidP="00561937">
      <w:pPr>
        <w:pStyle w:val="ListParagraph"/>
        <w:numPr>
          <w:ilvl w:val="0"/>
          <w:numId w:val="94"/>
        </w:numPr>
      </w:pPr>
      <w:r w:rsidRPr="00315DE2">
        <w:rPr>
          <w:sz w:val="22"/>
        </w:rPr>
        <w:t>Parents are consulted prior to placement</w:t>
      </w:r>
    </w:p>
    <w:p w:rsidR="00957972" w:rsidRDefault="005F7314" w:rsidP="00561937">
      <w:pPr>
        <w:pStyle w:val="ListParagraph"/>
        <w:numPr>
          <w:ilvl w:val="0"/>
          <w:numId w:val="94"/>
        </w:numPr>
      </w:pPr>
      <w:r w:rsidRPr="00315DE2">
        <w:rPr>
          <w:sz w:val="22"/>
        </w:rPr>
        <w:t>Goals and exit criteria are agreed at the start</w:t>
      </w:r>
    </w:p>
    <w:p w:rsidR="00957972" w:rsidRDefault="005F7314" w:rsidP="00561937">
      <w:pPr>
        <w:pStyle w:val="ListParagraph"/>
        <w:numPr>
          <w:ilvl w:val="0"/>
          <w:numId w:val="94"/>
        </w:numPr>
      </w:pPr>
      <w:r w:rsidRPr="00315DE2">
        <w:rPr>
          <w:sz w:val="22"/>
        </w:rPr>
        <w:t xml:space="preserve">Timetables are </w:t>
      </w:r>
      <w:proofErr w:type="spellStart"/>
      <w:r w:rsidRPr="00315DE2">
        <w:rPr>
          <w:sz w:val="22"/>
        </w:rPr>
        <w:t>personalised</w:t>
      </w:r>
      <w:proofErr w:type="spellEnd"/>
    </w:p>
    <w:p w:rsidR="00957972" w:rsidRDefault="005F7314" w:rsidP="00561937">
      <w:pPr>
        <w:pStyle w:val="ListParagraph"/>
        <w:numPr>
          <w:ilvl w:val="0"/>
          <w:numId w:val="94"/>
        </w:numPr>
      </w:pPr>
      <w:r w:rsidRPr="00315DE2">
        <w:rPr>
          <w:sz w:val="22"/>
        </w:rPr>
        <w:t>Reintegration is gradual, phased and relational</w:t>
      </w:r>
    </w:p>
    <w:p w:rsidR="00957972" w:rsidRDefault="005F7314" w:rsidP="00561937">
      <w:pPr>
        <w:pStyle w:val="ListParagraph"/>
        <w:numPr>
          <w:ilvl w:val="0"/>
          <w:numId w:val="94"/>
        </w:numPr>
      </w:pPr>
      <w:r w:rsidRPr="00315DE2">
        <w:rPr>
          <w:sz w:val="22"/>
        </w:rPr>
        <w:t>Support follows the child back into class</w:t>
      </w:r>
    </w:p>
    <w:p w:rsidR="00957972" w:rsidRDefault="005F7314" w:rsidP="00561937">
      <w:pPr>
        <w:pStyle w:val="ListParagraph"/>
        <w:numPr>
          <w:ilvl w:val="0"/>
          <w:numId w:val="94"/>
        </w:numPr>
      </w:pPr>
      <w:r w:rsidRPr="00315DE2">
        <w:rPr>
          <w:sz w:val="22"/>
        </w:rPr>
        <w:t>Communication systems used in The Nest (e.g., AAC, objects of reference, gestalt modelling) are mirrored in the classroom</w:t>
      </w:r>
    </w:p>
    <w:p w:rsidR="00957972" w:rsidRDefault="005F7314">
      <w:r>
        <w:rPr>
          <w:sz w:val="22"/>
        </w:rPr>
        <w:t>Transitions are not “all or nothing.”</w:t>
      </w:r>
      <w:r>
        <w:rPr>
          <w:sz w:val="22"/>
        </w:rPr>
        <w:br/>
        <w:t>A child may begin with short reintegration periods, extend to core subjects, and gradually increase participation.</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11.5 Transition to Secondary School / Next Phase</w:t>
      </w:r>
    </w:p>
    <w:p w:rsidR="00957972" w:rsidRDefault="005F7314">
      <w:r>
        <w:rPr>
          <w:sz w:val="22"/>
        </w:rPr>
        <w:t>For Year 6 pupils with SEND, the SENCo will:</w:t>
      </w:r>
    </w:p>
    <w:p w:rsidR="00957972" w:rsidRDefault="005F7314" w:rsidP="00561937">
      <w:pPr>
        <w:pStyle w:val="ListParagraph"/>
        <w:numPr>
          <w:ilvl w:val="0"/>
          <w:numId w:val="95"/>
        </w:numPr>
      </w:pPr>
      <w:r w:rsidRPr="00315DE2">
        <w:rPr>
          <w:sz w:val="22"/>
        </w:rPr>
        <w:t>liaise with receiving secondary schools</w:t>
      </w:r>
    </w:p>
    <w:p w:rsidR="00957972" w:rsidRDefault="005F7314" w:rsidP="00561937">
      <w:pPr>
        <w:pStyle w:val="ListParagraph"/>
        <w:numPr>
          <w:ilvl w:val="0"/>
          <w:numId w:val="95"/>
        </w:numPr>
      </w:pPr>
      <w:r w:rsidRPr="00315DE2">
        <w:rPr>
          <w:sz w:val="22"/>
        </w:rPr>
        <w:t>share pupil files, support plans, and external reports</w:t>
      </w:r>
    </w:p>
    <w:p w:rsidR="00957972" w:rsidRDefault="005F7314" w:rsidP="00561937">
      <w:pPr>
        <w:pStyle w:val="ListParagraph"/>
        <w:numPr>
          <w:ilvl w:val="0"/>
          <w:numId w:val="95"/>
        </w:numPr>
      </w:pPr>
      <w:r w:rsidRPr="00315DE2">
        <w:rPr>
          <w:sz w:val="22"/>
        </w:rPr>
        <w:t>arrange parental meetings with the new setting</w:t>
      </w:r>
    </w:p>
    <w:p w:rsidR="00957972" w:rsidRDefault="005F7314" w:rsidP="00561937">
      <w:pPr>
        <w:pStyle w:val="ListParagraph"/>
        <w:numPr>
          <w:ilvl w:val="0"/>
          <w:numId w:val="95"/>
        </w:numPr>
      </w:pPr>
      <w:r w:rsidRPr="00315DE2">
        <w:rPr>
          <w:sz w:val="22"/>
        </w:rPr>
        <w:t>coordinate transition visits (small-group or individual)</w:t>
      </w:r>
    </w:p>
    <w:p w:rsidR="00957972" w:rsidRDefault="005F7314" w:rsidP="00561937">
      <w:pPr>
        <w:pStyle w:val="ListParagraph"/>
        <w:numPr>
          <w:ilvl w:val="0"/>
          <w:numId w:val="95"/>
        </w:numPr>
      </w:pPr>
      <w:r w:rsidRPr="00315DE2">
        <w:rPr>
          <w:sz w:val="22"/>
        </w:rPr>
        <w:t xml:space="preserve">prepare </w:t>
      </w:r>
      <w:proofErr w:type="spellStart"/>
      <w:r w:rsidRPr="00315DE2">
        <w:rPr>
          <w:sz w:val="22"/>
        </w:rPr>
        <w:t>personalised</w:t>
      </w:r>
      <w:proofErr w:type="spellEnd"/>
      <w:r w:rsidRPr="00315DE2">
        <w:rPr>
          <w:sz w:val="22"/>
        </w:rPr>
        <w:t xml:space="preserve"> transition resources (visuals, photos, maps, routines)</w:t>
      </w:r>
    </w:p>
    <w:p w:rsidR="00957972" w:rsidRDefault="005F7314" w:rsidP="00561937">
      <w:pPr>
        <w:pStyle w:val="ListParagraph"/>
        <w:numPr>
          <w:ilvl w:val="0"/>
          <w:numId w:val="95"/>
        </w:numPr>
      </w:pPr>
      <w:r w:rsidRPr="00315DE2">
        <w:rPr>
          <w:sz w:val="22"/>
        </w:rPr>
        <w:t>support discussions of equipment or adjustments</w:t>
      </w:r>
    </w:p>
    <w:p w:rsidR="00957972" w:rsidRDefault="005F7314" w:rsidP="00561937">
      <w:pPr>
        <w:pStyle w:val="ListParagraph"/>
        <w:numPr>
          <w:ilvl w:val="0"/>
          <w:numId w:val="95"/>
        </w:numPr>
      </w:pPr>
      <w:r w:rsidRPr="00315DE2">
        <w:rPr>
          <w:sz w:val="22"/>
        </w:rPr>
        <w:t>arrange early visits or phased induction where appropriate</w:t>
      </w:r>
    </w:p>
    <w:p w:rsidR="00957972" w:rsidRDefault="005F7314">
      <w:r>
        <w:rPr>
          <w:sz w:val="22"/>
        </w:rPr>
        <w:lastRenderedPageBreak/>
        <w:t>Where pupils have an EHCP:</w:t>
      </w:r>
    </w:p>
    <w:p w:rsidR="00957972" w:rsidRDefault="005F7314" w:rsidP="00561937">
      <w:pPr>
        <w:pStyle w:val="ListParagraph"/>
        <w:numPr>
          <w:ilvl w:val="0"/>
          <w:numId w:val="96"/>
        </w:numPr>
      </w:pPr>
      <w:r w:rsidRPr="00315DE2">
        <w:rPr>
          <w:sz w:val="22"/>
        </w:rPr>
        <w:t>the Year 5 annual review identifies preferred secondary provision</w:t>
      </w:r>
    </w:p>
    <w:p w:rsidR="00957972" w:rsidRDefault="005F7314" w:rsidP="00561937">
      <w:pPr>
        <w:pStyle w:val="ListParagraph"/>
        <w:numPr>
          <w:ilvl w:val="0"/>
          <w:numId w:val="96"/>
        </w:numPr>
      </w:pPr>
      <w:r w:rsidRPr="00315DE2">
        <w:rPr>
          <w:sz w:val="22"/>
        </w:rPr>
        <w:t>formal consultation with the Local Authority begins in Year 6</w:t>
      </w:r>
    </w:p>
    <w:p w:rsidR="00957972" w:rsidRDefault="005F7314" w:rsidP="00561937">
      <w:pPr>
        <w:pStyle w:val="ListParagraph"/>
        <w:numPr>
          <w:ilvl w:val="0"/>
          <w:numId w:val="96"/>
        </w:numPr>
      </w:pPr>
      <w:r w:rsidRPr="00315DE2">
        <w:rPr>
          <w:sz w:val="22"/>
        </w:rPr>
        <w:t>parents are involved fully in decisions</w:t>
      </w:r>
    </w:p>
    <w:p w:rsidR="00957972" w:rsidRDefault="005F7314" w:rsidP="00561937">
      <w:pPr>
        <w:pStyle w:val="ListParagraph"/>
        <w:numPr>
          <w:ilvl w:val="0"/>
          <w:numId w:val="96"/>
        </w:numPr>
      </w:pPr>
      <w:r w:rsidRPr="00315DE2">
        <w:rPr>
          <w:sz w:val="22"/>
        </w:rPr>
        <w:t>placement is confirmed in accordance with statutory deadlines</w:t>
      </w:r>
    </w:p>
    <w:p w:rsidR="00957972" w:rsidRDefault="005F7314">
      <w:r>
        <w:rPr>
          <w:sz w:val="22"/>
        </w:rPr>
        <w:t>The aim is to ensure that new staff understand the child’s profile before arrival, not after difficulties emerge.</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11.6 Transition After Significant Life Events</w:t>
      </w:r>
    </w:p>
    <w:p w:rsidR="00957972" w:rsidRDefault="005F7314">
      <w:r>
        <w:rPr>
          <w:sz w:val="22"/>
        </w:rPr>
        <w:t>Children may require transition support following:</w:t>
      </w:r>
    </w:p>
    <w:p w:rsidR="00957972" w:rsidRDefault="005F7314" w:rsidP="00561937">
      <w:pPr>
        <w:pStyle w:val="ListParagraph"/>
        <w:numPr>
          <w:ilvl w:val="0"/>
          <w:numId w:val="97"/>
        </w:numPr>
      </w:pPr>
      <w:r w:rsidRPr="00315DE2">
        <w:rPr>
          <w:sz w:val="22"/>
        </w:rPr>
        <w:t>bereavement</w:t>
      </w:r>
    </w:p>
    <w:p w:rsidR="00957972" w:rsidRDefault="005F7314" w:rsidP="00561937">
      <w:pPr>
        <w:pStyle w:val="ListParagraph"/>
        <w:numPr>
          <w:ilvl w:val="0"/>
          <w:numId w:val="97"/>
        </w:numPr>
      </w:pPr>
      <w:r w:rsidRPr="00315DE2">
        <w:rPr>
          <w:sz w:val="22"/>
        </w:rPr>
        <w:t>family changes</w:t>
      </w:r>
    </w:p>
    <w:p w:rsidR="00957972" w:rsidRDefault="005F7314" w:rsidP="00561937">
      <w:pPr>
        <w:pStyle w:val="ListParagraph"/>
        <w:numPr>
          <w:ilvl w:val="0"/>
          <w:numId w:val="97"/>
        </w:numPr>
      </w:pPr>
      <w:r w:rsidRPr="00315DE2">
        <w:rPr>
          <w:sz w:val="22"/>
        </w:rPr>
        <w:t>safeguarding or placement issues</w:t>
      </w:r>
    </w:p>
    <w:p w:rsidR="00957972" w:rsidRDefault="005F7314" w:rsidP="00561937">
      <w:pPr>
        <w:pStyle w:val="ListParagraph"/>
        <w:numPr>
          <w:ilvl w:val="0"/>
          <w:numId w:val="97"/>
        </w:numPr>
      </w:pPr>
      <w:r w:rsidRPr="00315DE2">
        <w:rPr>
          <w:sz w:val="22"/>
        </w:rPr>
        <w:t>changes in health or medical needs</w:t>
      </w:r>
    </w:p>
    <w:p w:rsidR="00957972" w:rsidRDefault="005F7314" w:rsidP="00561937">
      <w:pPr>
        <w:pStyle w:val="ListParagraph"/>
        <w:numPr>
          <w:ilvl w:val="0"/>
          <w:numId w:val="97"/>
        </w:numPr>
      </w:pPr>
      <w:r w:rsidRPr="00315DE2">
        <w:rPr>
          <w:sz w:val="22"/>
        </w:rPr>
        <w:t>trauma or emotional dysregulation episodes</w:t>
      </w:r>
    </w:p>
    <w:p w:rsidR="00957972" w:rsidRDefault="005F7314">
      <w:r>
        <w:rPr>
          <w:sz w:val="22"/>
        </w:rPr>
        <w:t>In these cases, the school may:</w:t>
      </w:r>
    </w:p>
    <w:p w:rsidR="00957972" w:rsidRDefault="005F7314" w:rsidP="00561937">
      <w:pPr>
        <w:pStyle w:val="ListParagraph"/>
        <w:numPr>
          <w:ilvl w:val="0"/>
          <w:numId w:val="98"/>
        </w:numPr>
      </w:pPr>
      <w:r w:rsidRPr="00315DE2">
        <w:rPr>
          <w:sz w:val="22"/>
        </w:rPr>
        <w:t>implement temporary reduced demands</w:t>
      </w:r>
    </w:p>
    <w:p w:rsidR="00957972" w:rsidRDefault="005F7314" w:rsidP="00561937">
      <w:pPr>
        <w:pStyle w:val="ListParagraph"/>
        <w:numPr>
          <w:ilvl w:val="0"/>
          <w:numId w:val="98"/>
        </w:numPr>
      </w:pPr>
      <w:r w:rsidRPr="00315DE2">
        <w:rPr>
          <w:sz w:val="22"/>
        </w:rPr>
        <w:t>review regulation plans</w:t>
      </w:r>
    </w:p>
    <w:p w:rsidR="00957972" w:rsidRDefault="005F7314" w:rsidP="00561937">
      <w:pPr>
        <w:pStyle w:val="ListParagraph"/>
        <w:numPr>
          <w:ilvl w:val="0"/>
          <w:numId w:val="98"/>
        </w:numPr>
      </w:pPr>
      <w:r w:rsidRPr="00315DE2">
        <w:rPr>
          <w:sz w:val="22"/>
        </w:rPr>
        <w:t>involve pastoral or safeguarding staff</w:t>
      </w:r>
    </w:p>
    <w:p w:rsidR="00957972" w:rsidRDefault="005F7314" w:rsidP="00561937">
      <w:pPr>
        <w:pStyle w:val="ListParagraph"/>
        <w:numPr>
          <w:ilvl w:val="0"/>
          <w:numId w:val="98"/>
        </w:numPr>
      </w:pPr>
      <w:r w:rsidRPr="00315DE2">
        <w:rPr>
          <w:sz w:val="22"/>
        </w:rPr>
        <w:t xml:space="preserve">seek external support (e.g., </w:t>
      </w:r>
      <w:proofErr w:type="spellStart"/>
      <w:r w:rsidRPr="00315DE2">
        <w:rPr>
          <w:sz w:val="22"/>
        </w:rPr>
        <w:t>Maplefields</w:t>
      </w:r>
      <w:proofErr w:type="spellEnd"/>
      <w:r w:rsidRPr="00315DE2">
        <w:rPr>
          <w:sz w:val="22"/>
        </w:rPr>
        <w:t xml:space="preserve"> Outreach or CAMHS)</w:t>
      </w:r>
    </w:p>
    <w:p w:rsidR="00957972" w:rsidRDefault="005F7314">
      <w:r>
        <w:rPr>
          <w:sz w:val="22"/>
        </w:rPr>
        <w:t>These steps ensure the child is supported as a whole person, not only as a learner.</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11.7 Celebrating Strengths in Transition</w:t>
      </w:r>
    </w:p>
    <w:p w:rsidR="00957972" w:rsidRDefault="005F7314">
      <w:r>
        <w:rPr>
          <w:sz w:val="22"/>
        </w:rPr>
        <w:t>Transitions are also opportunities to:</w:t>
      </w:r>
    </w:p>
    <w:p w:rsidR="00957972" w:rsidRDefault="005F7314" w:rsidP="00561937">
      <w:pPr>
        <w:pStyle w:val="ListParagraph"/>
        <w:numPr>
          <w:ilvl w:val="0"/>
          <w:numId w:val="99"/>
        </w:numPr>
      </w:pPr>
      <w:r w:rsidRPr="00315DE2">
        <w:rPr>
          <w:sz w:val="22"/>
        </w:rPr>
        <w:t>affirm progress</w:t>
      </w:r>
    </w:p>
    <w:p w:rsidR="00957972" w:rsidRDefault="005F7314" w:rsidP="00561937">
      <w:pPr>
        <w:pStyle w:val="ListParagraph"/>
        <w:numPr>
          <w:ilvl w:val="0"/>
          <w:numId w:val="99"/>
        </w:numPr>
      </w:pPr>
      <w:r w:rsidRPr="00315DE2">
        <w:rPr>
          <w:sz w:val="22"/>
        </w:rPr>
        <w:t>highlight achievements</w:t>
      </w:r>
    </w:p>
    <w:p w:rsidR="00957972" w:rsidRDefault="005F7314" w:rsidP="00561937">
      <w:pPr>
        <w:pStyle w:val="ListParagraph"/>
        <w:numPr>
          <w:ilvl w:val="0"/>
          <w:numId w:val="99"/>
        </w:numPr>
      </w:pPr>
      <w:r w:rsidRPr="00315DE2">
        <w:rPr>
          <w:sz w:val="22"/>
        </w:rPr>
        <w:t>build on strengths and interests</w:t>
      </w:r>
    </w:p>
    <w:p w:rsidR="00957972" w:rsidRDefault="005F7314" w:rsidP="00561937">
      <w:pPr>
        <w:pStyle w:val="ListParagraph"/>
        <w:numPr>
          <w:ilvl w:val="0"/>
          <w:numId w:val="99"/>
        </w:numPr>
      </w:pPr>
      <w:r w:rsidRPr="00315DE2">
        <w:rPr>
          <w:sz w:val="22"/>
        </w:rPr>
        <w:t>introduce future goals</w:t>
      </w:r>
    </w:p>
    <w:p w:rsidR="00957972" w:rsidRDefault="005F7314" w:rsidP="00561937">
      <w:pPr>
        <w:pStyle w:val="ListParagraph"/>
        <w:numPr>
          <w:ilvl w:val="0"/>
          <w:numId w:val="99"/>
        </w:numPr>
      </w:pPr>
      <w:r w:rsidRPr="00315DE2">
        <w:rPr>
          <w:sz w:val="22"/>
        </w:rPr>
        <w:t>make pupils feel proud of their journey</w:t>
      </w:r>
    </w:p>
    <w:p w:rsidR="00957972" w:rsidRDefault="005F7314">
      <w:r>
        <w:rPr>
          <w:sz w:val="22"/>
        </w:rPr>
        <w:t>Positive framing helps children perceive change as growth rather than threat.</w:t>
      </w:r>
    </w:p>
    <w:p w:rsidR="00957972" w:rsidRDefault="005F7314">
      <w:pPr>
        <w:pStyle w:val="Heading1"/>
      </w:pPr>
      <w:bookmarkStart w:id="48" w:name="_Toc215481343"/>
      <w:r>
        <w:rPr>
          <w:b/>
          <w:color w:val="003399"/>
          <w:sz w:val="28"/>
        </w:rPr>
        <w:lastRenderedPageBreak/>
        <w:t>SECTION 12: Staff Training &amp; Professional Development (CPD)</w:t>
      </w:r>
      <w:bookmarkEnd w:id="48"/>
    </w:p>
    <w:p w:rsidR="00957972" w:rsidRDefault="005F7314">
      <w:r>
        <w:rPr>
          <w:sz w:val="22"/>
        </w:rPr>
        <w:t>High-quality inclusion is sustained through knowledgeable and confident staff. St Edward’s is committed to ongoing professional development that equips teachers, support staff and leaders to meet the needs of every pupil, including those with SEND.</w:t>
      </w:r>
    </w:p>
    <w:p w:rsidR="00957972" w:rsidRDefault="005F7314">
      <w:pPr>
        <w:pStyle w:val="Heading2"/>
      </w:pPr>
      <w:bookmarkStart w:id="49" w:name="_Toc215481344"/>
      <w:r>
        <w:rPr>
          <w:b/>
          <w:color w:val="003399"/>
          <w:sz w:val="24"/>
        </w:rPr>
        <w:t>12.1 Principles for CPD at St Edward’s</w:t>
      </w:r>
      <w:bookmarkEnd w:id="49"/>
    </w:p>
    <w:p w:rsidR="00957972" w:rsidRDefault="005F7314">
      <w:r>
        <w:rPr>
          <w:sz w:val="22"/>
        </w:rPr>
        <w:t>Our approach is guided by the following principles:</w:t>
      </w:r>
    </w:p>
    <w:p w:rsidR="00957972" w:rsidRDefault="005F7314" w:rsidP="00561937">
      <w:pPr>
        <w:pStyle w:val="ListParagraph"/>
        <w:numPr>
          <w:ilvl w:val="0"/>
          <w:numId w:val="100"/>
        </w:numPr>
      </w:pPr>
      <w:r w:rsidRPr="00315DE2">
        <w:rPr>
          <w:b/>
          <w:sz w:val="22"/>
        </w:rPr>
        <w:t>Evidence-based practice</w:t>
      </w:r>
      <w:r w:rsidRPr="00315DE2">
        <w:rPr>
          <w:sz w:val="22"/>
        </w:rPr>
        <w:t xml:space="preserve"> — training is aligned with research, such as EEF guidance.</w:t>
      </w:r>
    </w:p>
    <w:p w:rsidR="00957972" w:rsidRDefault="005F7314" w:rsidP="00561937">
      <w:pPr>
        <w:pStyle w:val="ListParagraph"/>
        <w:numPr>
          <w:ilvl w:val="0"/>
          <w:numId w:val="100"/>
        </w:numPr>
      </w:pPr>
      <w:r w:rsidRPr="00315DE2">
        <w:rPr>
          <w:b/>
          <w:sz w:val="22"/>
        </w:rPr>
        <w:t>Whole-school responsibility</w:t>
      </w:r>
      <w:r w:rsidRPr="00315DE2">
        <w:rPr>
          <w:sz w:val="22"/>
        </w:rPr>
        <w:t xml:space="preserve"> — inclusion is not confined to specialist staff.</w:t>
      </w:r>
    </w:p>
    <w:p w:rsidR="00957972" w:rsidRDefault="005F7314" w:rsidP="00561937">
      <w:pPr>
        <w:pStyle w:val="ListParagraph"/>
        <w:numPr>
          <w:ilvl w:val="0"/>
          <w:numId w:val="100"/>
        </w:numPr>
      </w:pPr>
      <w:r w:rsidRPr="00315DE2">
        <w:rPr>
          <w:b/>
          <w:sz w:val="22"/>
        </w:rPr>
        <w:t>Practical application</w:t>
      </w:r>
      <w:r w:rsidRPr="00315DE2">
        <w:rPr>
          <w:sz w:val="22"/>
        </w:rPr>
        <w:t xml:space="preserve"> — staff are trained in strategies that translate directly into classroom practice.</w:t>
      </w:r>
    </w:p>
    <w:p w:rsidR="00957972" w:rsidRDefault="005F7314" w:rsidP="00561937">
      <w:pPr>
        <w:pStyle w:val="ListParagraph"/>
        <w:numPr>
          <w:ilvl w:val="0"/>
          <w:numId w:val="100"/>
        </w:numPr>
      </w:pPr>
      <w:r w:rsidRPr="00315DE2">
        <w:rPr>
          <w:b/>
          <w:sz w:val="22"/>
        </w:rPr>
        <w:t>Continuity</w:t>
      </w:r>
      <w:r w:rsidRPr="00315DE2">
        <w:rPr>
          <w:sz w:val="22"/>
        </w:rPr>
        <w:t xml:space="preserve"> — training builds skills progressively over time.</w:t>
      </w:r>
    </w:p>
    <w:p w:rsidR="00957972" w:rsidRDefault="005F7314" w:rsidP="00561937">
      <w:pPr>
        <w:pStyle w:val="ListParagraph"/>
        <w:numPr>
          <w:ilvl w:val="0"/>
          <w:numId w:val="100"/>
        </w:numPr>
      </w:pPr>
      <w:r w:rsidRPr="00315DE2">
        <w:rPr>
          <w:b/>
          <w:sz w:val="22"/>
        </w:rPr>
        <w:t>Trust alignment</w:t>
      </w:r>
      <w:r w:rsidRPr="00315DE2">
        <w:rPr>
          <w:sz w:val="22"/>
        </w:rPr>
        <w:t xml:space="preserve"> — CPD reflects the OLICAT Approach to Inclusion and IIAP protocols.</w:t>
      </w:r>
    </w:p>
    <w:p w:rsidR="00957972" w:rsidRDefault="005F7314" w:rsidP="00561937">
      <w:pPr>
        <w:pStyle w:val="ListParagraph"/>
        <w:numPr>
          <w:ilvl w:val="0"/>
          <w:numId w:val="100"/>
        </w:numPr>
      </w:pPr>
      <w:r w:rsidRPr="00315DE2">
        <w:rPr>
          <w:b/>
          <w:sz w:val="22"/>
        </w:rPr>
        <w:t>Child-</w:t>
      </w:r>
      <w:proofErr w:type="spellStart"/>
      <w:r w:rsidRPr="00315DE2">
        <w:rPr>
          <w:b/>
          <w:sz w:val="22"/>
        </w:rPr>
        <w:t>centred</w:t>
      </w:r>
      <w:proofErr w:type="spellEnd"/>
      <w:r w:rsidRPr="00315DE2">
        <w:rPr>
          <w:sz w:val="22"/>
        </w:rPr>
        <w:t xml:space="preserve"> — development of staff must improve children’s lived experiences.</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12.2 Core Areas of Training</w:t>
      </w:r>
    </w:p>
    <w:p w:rsidR="00957972" w:rsidRDefault="005F7314">
      <w:r>
        <w:rPr>
          <w:sz w:val="22"/>
        </w:rPr>
        <w:t>Staff may receive training in (but not limited to):</w:t>
      </w:r>
    </w:p>
    <w:p w:rsidR="00957972" w:rsidRDefault="005F7314" w:rsidP="00561937">
      <w:pPr>
        <w:pStyle w:val="ListParagraph"/>
        <w:numPr>
          <w:ilvl w:val="0"/>
          <w:numId w:val="101"/>
        </w:numPr>
      </w:pPr>
      <w:r w:rsidRPr="00315DE2">
        <w:rPr>
          <w:sz w:val="22"/>
        </w:rPr>
        <w:t>adaptive teaching strategies (EEF 5-a-Day)</w:t>
      </w:r>
    </w:p>
    <w:p w:rsidR="00957972" w:rsidRDefault="005F7314" w:rsidP="00561937">
      <w:pPr>
        <w:pStyle w:val="ListParagraph"/>
        <w:numPr>
          <w:ilvl w:val="0"/>
          <w:numId w:val="101"/>
        </w:numPr>
      </w:pPr>
      <w:r w:rsidRPr="00315DE2">
        <w:rPr>
          <w:sz w:val="22"/>
        </w:rPr>
        <w:t>graduated response and APDR cycles</w:t>
      </w:r>
    </w:p>
    <w:p w:rsidR="00957972" w:rsidRDefault="005F7314" w:rsidP="00561937">
      <w:pPr>
        <w:pStyle w:val="ListParagraph"/>
        <w:numPr>
          <w:ilvl w:val="0"/>
          <w:numId w:val="101"/>
        </w:numPr>
      </w:pPr>
      <w:r w:rsidRPr="00315DE2">
        <w:rPr>
          <w:sz w:val="22"/>
        </w:rPr>
        <w:t>understanding Autism and communication differences</w:t>
      </w:r>
    </w:p>
    <w:p w:rsidR="00957972" w:rsidRDefault="005F7314" w:rsidP="00561937">
      <w:pPr>
        <w:pStyle w:val="ListParagraph"/>
        <w:numPr>
          <w:ilvl w:val="0"/>
          <w:numId w:val="101"/>
        </w:numPr>
      </w:pPr>
      <w:r w:rsidRPr="00315DE2">
        <w:rPr>
          <w:sz w:val="22"/>
        </w:rPr>
        <w:t>gestalt language processing and AAC</w:t>
      </w:r>
    </w:p>
    <w:p w:rsidR="00957972" w:rsidRDefault="005F7314" w:rsidP="00561937">
      <w:pPr>
        <w:pStyle w:val="ListParagraph"/>
        <w:numPr>
          <w:ilvl w:val="0"/>
          <w:numId w:val="101"/>
        </w:numPr>
      </w:pPr>
      <w:r w:rsidRPr="00315DE2">
        <w:rPr>
          <w:sz w:val="22"/>
        </w:rPr>
        <w:t>sensory regulation and the sensory environment</w:t>
      </w:r>
    </w:p>
    <w:p w:rsidR="00957972" w:rsidRDefault="005F7314" w:rsidP="00561937">
      <w:pPr>
        <w:pStyle w:val="ListParagraph"/>
        <w:numPr>
          <w:ilvl w:val="0"/>
          <w:numId w:val="101"/>
        </w:numPr>
      </w:pPr>
      <w:r w:rsidRPr="00315DE2">
        <w:rPr>
          <w:sz w:val="22"/>
        </w:rPr>
        <w:t>social, emotional and mental health needs</w:t>
      </w:r>
    </w:p>
    <w:p w:rsidR="00957972" w:rsidRDefault="005F7314" w:rsidP="00561937">
      <w:pPr>
        <w:pStyle w:val="ListParagraph"/>
        <w:numPr>
          <w:ilvl w:val="0"/>
          <w:numId w:val="101"/>
        </w:numPr>
      </w:pPr>
      <w:r w:rsidRPr="00315DE2">
        <w:rPr>
          <w:sz w:val="22"/>
        </w:rPr>
        <w:t>trauma-informed and attachment-aware practice</w:t>
      </w:r>
    </w:p>
    <w:p w:rsidR="00957972" w:rsidRDefault="005F7314" w:rsidP="00561937">
      <w:pPr>
        <w:pStyle w:val="ListParagraph"/>
        <w:numPr>
          <w:ilvl w:val="0"/>
          <w:numId w:val="101"/>
        </w:numPr>
      </w:pPr>
      <w:r w:rsidRPr="00315DE2">
        <w:rPr>
          <w:sz w:val="22"/>
        </w:rPr>
        <w:t>de-escalation and regulation strategies</w:t>
      </w:r>
    </w:p>
    <w:p w:rsidR="00957972" w:rsidRDefault="005F7314" w:rsidP="00561937">
      <w:pPr>
        <w:pStyle w:val="ListParagraph"/>
        <w:numPr>
          <w:ilvl w:val="0"/>
          <w:numId w:val="101"/>
        </w:numPr>
      </w:pPr>
      <w:r w:rsidRPr="00315DE2">
        <w:rPr>
          <w:sz w:val="22"/>
        </w:rPr>
        <w:t>Zones of Regulation</w:t>
      </w:r>
    </w:p>
    <w:p w:rsidR="00957972" w:rsidRDefault="005F7314" w:rsidP="00561937">
      <w:pPr>
        <w:pStyle w:val="ListParagraph"/>
        <w:numPr>
          <w:ilvl w:val="0"/>
          <w:numId w:val="101"/>
        </w:numPr>
      </w:pPr>
      <w:r w:rsidRPr="00315DE2">
        <w:rPr>
          <w:sz w:val="22"/>
        </w:rPr>
        <w:t>screening and diagnostic tools (Boxall, SDQ, PASS)</w:t>
      </w:r>
    </w:p>
    <w:p w:rsidR="00957972" w:rsidRDefault="005F7314" w:rsidP="00561937">
      <w:pPr>
        <w:pStyle w:val="ListParagraph"/>
        <w:numPr>
          <w:ilvl w:val="0"/>
          <w:numId w:val="101"/>
        </w:numPr>
      </w:pPr>
      <w:r w:rsidRPr="00315DE2">
        <w:rPr>
          <w:sz w:val="22"/>
        </w:rPr>
        <w:t>supporting pupils with specific learning difficulties (</w:t>
      </w:r>
      <w:proofErr w:type="spellStart"/>
      <w:r w:rsidRPr="00315DE2">
        <w:rPr>
          <w:sz w:val="22"/>
        </w:rPr>
        <w:t>SpLD</w:t>
      </w:r>
      <w:proofErr w:type="spellEnd"/>
      <w:r w:rsidRPr="00315DE2">
        <w:rPr>
          <w:sz w:val="22"/>
        </w:rPr>
        <w:t>)</w:t>
      </w:r>
    </w:p>
    <w:p w:rsidR="00957972" w:rsidRDefault="005F7314" w:rsidP="00561937">
      <w:pPr>
        <w:pStyle w:val="ListParagraph"/>
        <w:numPr>
          <w:ilvl w:val="0"/>
          <w:numId w:val="101"/>
        </w:numPr>
      </w:pPr>
      <w:r w:rsidRPr="00315DE2">
        <w:rPr>
          <w:sz w:val="22"/>
        </w:rPr>
        <w:t xml:space="preserve">speech and language </w:t>
      </w:r>
      <w:proofErr w:type="spellStart"/>
      <w:r w:rsidRPr="00315DE2">
        <w:rPr>
          <w:sz w:val="22"/>
        </w:rPr>
        <w:t>programmes</w:t>
      </w:r>
      <w:proofErr w:type="spellEnd"/>
      <w:r w:rsidRPr="00315DE2">
        <w:rPr>
          <w:sz w:val="22"/>
        </w:rPr>
        <w:t xml:space="preserve"> or articulation exercises</w:t>
      </w:r>
    </w:p>
    <w:p w:rsidR="00957972" w:rsidRDefault="005F7314" w:rsidP="00561937">
      <w:pPr>
        <w:pStyle w:val="ListParagraph"/>
        <w:numPr>
          <w:ilvl w:val="0"/>
          <w:numId w:val="101"/>
        </w:numPr>
      </w:pPr>
      <w:r w:rsidRPr="00315DE2">
        <w:rPr>
          <w:sz w:val="22"/>
        </w:rPr>
        <w:t>deliver and monitoring targeted interventions</w:t>
      </w:r>
    </w:p>
    <w:p w:rsidR="00957972" w:rsidRDefault="005F7314" w:rsidP="00561937">
      <w:pPr>
        <w:pStyle w:val="ListParagraph"/>
        <w:numPr>
          <w:ilvl w:val="0"/>
          <w:numId w:val="101"/>
        </w:numPr>
      </w:pPr>
      <w:r w:rsidRPr="00315DE2">
        <w:rPr>
          <w:sz w:val="22"/>
        </w:rPr>
        <w:t>medical training (including intimate care, where appropriate)</w:t>
      </w:r>
    </w:p>
    <w:p w:rsidR="00957972" w:rsidRDefault="005F7314">
      <w:r>
        <w:rPr>
          <w:sz w:val="22"/>
        </w:rPr>
        <w:t>CPD is delivered formally, informally and through coaching.</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12.3 Trust-Level Training</w:t>
      </w:r>
    </w:p>
    <w:p w:rsidR="00957972" w:rsidRDefault="005F7314">
      <w:r>
        <w:rPr>
          <w:sz w:val="22"/>
        </w:rPr>
        <w:t>As a member of the OLICAT Trust, St Edward’s benefits from:</w:t>
      </w:r>
    </w:p>
    <w:p w:rsidR="00957972" w:rsidRDefault="005F7314" w:rsidP="00561937">
      <w:pPr>
        <w:pStyle w:val="ListParagraph"/>
        <w:numPr>
          <w:ilvl w:val="0"/>
          <w:numId w:val="102"/>
        </w:numPr>
      </w:pPr>
      <w:r w:rsidRPr="00315DE2">
        <w:rPr>
          <w:sz w:val="22"/>
        </w:rPr>
        <w:t>shared training events</w:t>
      </w:r>
    </w:p>
    <w:p w:rsidR="00957972" w:rsidRDefault="005F7314" w:rsidP="00561937">
      <w:pPr>
        <w:pStyle w:val="ListParagraph"/>
        <w:numPr>
          <w:ilvl w:val="0"/>
          <w:numId w:val="102"/>
        </w:numPr>
      </w:pPr>
      <w:r w:rsidRPr="00315DE2">
        <w:rPr>
          <w:sz w:val="22"/>
        </w:rPr>
        <w:lastRenderedPageBreak/>
        <w:t>access to Trust experts and advisory teams</w:t>
      </w:r>
    </w:p>
    <w:p w:rsidR="00957972" w:rsidRDefault="005F7314" w:rsidP="00561937">
      <w:pPr>
        <w:pStyle w:val="ListParagraph"/>
        <w:numPr>
          <w:ilvl w:val="0"/>
          <w:numId w:val="102"/>
        </w:numPr>
      </w:pPr>
      <w:r w:rsidRPr="00315DE2">
        <w:rPr>
          <w:sz w:val="22"/>
        </w:rPr>
        <w:t>inclusion and SEND networks</w:t>
      </w:r>
    </w:p>
    <w:p w:rsidR="00957972" w:rsidRDefault="005F7314" w:rsidP="00561937">
      <w:pPr>
        <w:pStyle w:val="ListParagraph"/>
        <w:numPr>
          <w:ilvl w:val="0"/>
          <w:numId w:val="102"/>
        </w:numPr>
      </w:pPr>
      <w:r w:rsidRPr="00315DE2">
        <w:rPr>
          <w:sz w:val="22"/>
        </w:rPr>
        <w:t>collaborative learning across schools</w:t>
      </w:r>
    </w:p>
    <w:p w:rsidR="00957972" w:rsidRDefault="005F7314" w:rsidP="00561937">
      <w:pPr>
        <w:pStyle w:val="ListParagraph"/>
        <w:numPr>
          <w:ilvl w:val="0"/>
          <w:numId w:val="102"/>
        </w:numPr>
      </w:pPr>
      <w:r w:rsidRPr="00315DE2">
        <w:rPr>
          <w:sz w:val="22"/>
        </w:rPr>
        <w:t xml:space="preserve">moderation and </w:t>
      </w:r>
      <w:proofErr w:type="spellStart"/>
      <w:r w:rsidRPr="00315DE2">
        <w:rPr>
          <w:sz w:val="22"/>
        </w:rPr>
        <w:t>standardisation</w:t>
      </w:r>
      <w:proofErr w:type="spellEnd"/>
      <w:r w:rsidRPr="00315DE2">
        <w:rPr>
          <w:sz w:val="22"/>
        </w:rPr>
        <w:t xml:space="preserve"> activities</w:t>
      </w:r>
    </w:p>
    <w:p w:rsidR="00957972" w:rsidRDefault="005F7314">
      <w:r>
        <w:rPr>
          <w:sz w:val="22"/>
        </w:rPr>
        <w:t>Trust priorities ensure professional development supports consistency across settings.</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12.4 Internal Expertise</w:t>
      </w:r>
    </w:p>
    <w:p w:rsidR="00957972" w:rsidRDefault="005F7314">
      <w:r>
        <w:rPr>
          <w:sz w:val="22"/>
        </w:rPr>
        <w:t>We develop our own capacity by:</w:t>
      </w:r>
    </w:p>
    <w:p w:rsidR="00957972" w:rsidRDefault="005F7314" w:rsidP="00561937">
      <w:pPr>
        <w:pStyle w:val="ListParagraph"/>
        <w:numPr>
          <w:ilvl w:val="0"/>
          <w:numId w:val="103"/>
        </w:numPr>
      </w:pPr>
      <w:r w:rsidRPr="00315DE2">
        <w:rPr>
          <w:sz w:val="22"/>
        </w:rPr>
        <w:t>identifying specialist skills among staff</w:t>
      </w:r>
    </w:p>
    <w:p w:rsidR="00957972" w:rsidRDefault="005F7314" w:rsidP="00561937">
      <w:pPr>
        <w:pStyle w:val="ListParagraph"/>
        <w:numPr>
          <w:ilvl w:val="0"/>
          <w:numId w:val="103"/>
        </w:numPr>
      </w:pPr>
      <w:r w:rsidRPr="00315DE2">
        <w:rPr>
          <w:sz w:val="22"/>
        </w:rPr>
        <w:t>using The Nest as a modelling and coaching environment</w:t>
      </w:r>
    </w:p>
    <w:p w:rsidR="00957972" w:rsidRDefault="005F7314" w:rsidP="00561937">
      <w:pPr>
        <w:pStyle w:val="ListParagraph"/>
        <w:numPr>
          <w:ilvl w:val="0"/>
          <w:numId w:val="103"/>
        </w:numPr>
      </w:pPr>
      <w:r w:rsidRPr="00315DE2">
        <w:rPr>
          <w:sz w:val="22"/>
        </w:rPr>
        <w:t>encouraging peer observation</w:t>
      </w:r>
    </w:p>
    <w:p w:rsidR="00957972" w:rsidRDefault="005F7314" w:rsidP="00561937">
      <w:pPr>
        <w:pStyle w:val="ListParagraph"/>
        <w:numPr>
          <w:ilvl w:val="0"/>
          <w:numId w:val="103"/>
        </w:numPr>
      </w:pPr>
      <w:r w:rsidRPr="00315DE2">
        <w:rPr>
          <w:sz w:val="22"/>
        </w:rPr>
        <w:t>inviting staff to demonstrate effective practice</w:t>
      </w:r>
    </w:p>
    <w:p w:rsidR="00957972" w:rsidRDefault="005F7314" w:rsidP="00561937">
      <w:pPr>
        <w:pStyle w:val="ListParagraph"/>
        <w:numPr>
          <w:ilvl w:val="0"/>
          <w:numId w:val="103"/>
        </w:numPr>
      </w:pPr>
      <w:r w:rsidRPr="00315DE2">
        <w:rPr>
          <w:sz w:val="22"/>
        </w:rPr>
        <w:t>building communities of learning around specific needs (e.g., Communication &amp; Interaction)</w:t>
      </w:r>
    </w:p>
    <w:p w:rsidR="00957972" w:rsidRDefault="005F7314">
      <w:r>
        <w:rPr>
          <w:sz w:val="22"/>
        </w:rPr>
        <w:t>Staff in The Nest model:</w:t>
      </w:r>
    </w:p>
    <w:p w:rsidR="00957972" w:rsidRDefault="005F7314" w:rsidP="00561937">
      <w:pPr>
        <w:pStyle w:val="ListParagraph"/>
        <w:numPr>
          <w:ilvl w:val="0"/>
          <w:numId w:val="104"/>
        </w:numPr>
      </w:pPr>
      <w:r w:rsidRPr="00315DE2">
        <w:rPr>
          <w:sz w:val="22"/>
        </w:rPr>
        <w:t>gestalt language modelling</w:t>
      </w:r>
    </w:p>
    <w:p w:rsidR="00957972" w:rsidRDefault="005F7314" w:rsidP="00561937">
      <w:pPr>
        <w:pStyle w:val="ListParagraph"/>
        <w:numPr>
          <w:ilvl w:val="0"/>
          <w:numId w:val="104"/>
        </w:numPr>
      </w:pPr>
      <w:r w:rsidRPr="00315DE2">
        <w:rPr>
          <w:sz w:val="22"/>
        </w:rPr>
        <w:t>intensive interaction</w:t>
      </w:r>
    </w:p>
    <w:p w:rsidR="00957972" w:rsidRDefault="005F7314" w:rsidP="00561937">
      <w:pPr>
        <w:pStyle w:val="ListParagraph"/>
        <w:numPr>
          <w:ilvl w:val="0"/>
          <w:numId w:val="104"/>
        </w:numPr>
      </w:pPr>
      <w:r w:rsidRPr="00315DE2">
        <w:rPr>
          <w:sz w:val="22"/>
        </w:rPr>
        <w:t>sensory-informed routines</w:t>
      </w:r>
    </w:p>
    <w:p w:rsidR="00957972" w:rsidRDefault="005F7314" w:rsidP="00561937">
      <w:pPr>
        <w:pStyle w:val="ListParagraph"/>
        <w:numPr>
          <w:ilvl w:val="0"/>
          <w:numId w:val="104"/>
        </w:numPr>
      </w:pPr>
      <w:r w:rsidRPr="00315DE2">
        <w:rPr>
          <w:sz w:val="22"/>
        </w:rPr>
        <w:t>AAC use</w:t>
      </w:r>
    </w:p>
    <w:p w:rsidR="00957972" w:rsidRDefault="005F7314" w:rsidP="00561937">
      <w:pPr>
        <w:pStyle w:val="ListParagraph"/>
        <w:numPr>
          <w:ilvl w:val="0"/>
          <w:numId w:val="104"/>
        </w:numPr>
      </w:pPr>
      <w:r w:rsidRPr="00315DE2">
        <w:rPr>
          <w:sz w:val="22"/>
        </w:rPr>
        <w:t>structured teaching approaches (e.g., TEACCH)</w:t>
      </w:r>
    </w:p>
    <w:p w:rsidR="00957972" w:rsidRDefault="005F7314">
      <w:r>
        <w:rPr>
          <w:sz w:val="22"/>
        </w:rPr>
        <w:t>These approaches are then shared into mainstream practice.</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12.5 External Providers</w:t>
      </w:r>
    </w:p>
    <w:p w:rsidR="00957972" w:rsidRDefault="005F7314">
      <w:r>
        <w:rPr>
          <w:sz w:val="22"/>
        </w:rPr>
        <w:t>Training may also be provided by external specialists such as:</w:t>
      </w:r>
    </w:p>
    <w:p w:rsidR="00957972" w:rsidRDefault="005F7314" w:rsidP="00561937">
      <w:pPr>
        <w:pStyle w:val="ListParagraph"/>
        <w:numPr>
          <w:ilvl w:val="0"/>
          <w:numId w:val="105"/>
        </w:numPr>
      </w:pPr>
      <w:r w:rsidRPr="00315DE2">
        <w:rPr>
          <w:sz w:val="22"/>
        </w:rPr>
        <w:t>Educational Psychologists</w:t>
      </w:r>
    </w:p>
    <w:p w:rsidR="00957972" w:rsidRDefault="005F7314" w:rsidP="00561937">
      <w:pPr>
        <w:pStyle w:val="ListParagraph"/>
        <w:numPr>
          <w:ilvl w:val="0"/>
          <w:numId w:val="105"/>
        </w:numPr>
      </w:pPr>
      <w:r w:rsidRPr="00315DE2">
        <w:rPr>
          <w:sz w:val="22"/>
        </w:rPr>
        <w:t>Speech and Language Therapists</w:t>
      </w:r>
    </w:p>
    <w:p w:rsidR="00957972" w:rsidRDefault="005F7314" w:rsidP="00561937">
      <w:pPr>
        <w:pStyle w:val="ListParagraph"/>
        <w:numPr>
          <w:ilvl w:val="0"/>
          <w:numId w:val="105"/>
        </w:numPr>
      </w:pPr>
      <w:r w:rsidRPr="00315DE2">
        <w:rPr>
          <w:sz w:val="22"/>
        </w:rPr>
        <w:t>Occupational Therapists</w:t>
      </w:r>
    </w:p>
    <w:p w:rsidR="00957972" w:rsidRDefault="005F7314" w:rsidP="00561937">
      <w:pPr>
        <w:pStyle w:val="ListParagraph"/>
        <w:numPr>
          <w:ilvl w:val="0"/>
          <w:numId w:val="105"/>
        </w:numPr>
      </w:pPr>
      <w:r w:rsidRPr="00315DE2">
        <w:rPr>
          <w:sz w:val="22"/>
        </w:rPr>
        <w:t>ASD/Communication outreach</w:t>
      </w:r>
    </w:p>
    <w:p w:rsidR="00957972" w:rsidRDefault="005F7314" w:rsidP="00561937">
      <w:pPr>
        <w:pStyle w:val="ListParagraph"/>
        <w:numPr>
          <w:ilvl w:val="0"/>
          <w:numId w:val="105"/>
        </w:numPr>
      </w:pPr>
      <w:r w:rsidRPr="00315DE2">
        <w:rPr>
          <w:sz w:val="22"/>
        </w:rPr>
        <w:t>Rowan Gate Outreach (Cognition &amp; Learning, C&amp;I)</w:t>
      </w:r>
    </w:p>
    <w:p w:rsidR="00957972" w:rsidRDefault="005F7314" w:rsidP="00561937">
      <w:pPr>
        <w:pStyle w:val="ListParagraph"/>
        <w:numPr>
          <w:ilvl w:val="0"/>
          <w:numId w:val="105"/>
        </w:numPr>
      </w:pPr>
      <w:proofErr w:type="spellStart"/>
      <w:r w:rsidRPr="00315DE2">
        <w:rPr>
          <w:sz w:val="22"/>
        </w:rPr>
        <w:t>Maplefields</w:t>
      </w:r>
      <w:proofErr w:type="spellEnd"/>
      <w:r w:rsidRPr="00315DE2">
        <w:rPr>
          <w:sz w:val="22"/>
        </w:rPr>
        <w:t xml:space="preserve"> Outreach (SEMH)</w:t>
      </w:r>
    </w:p>
    <w:p w:rsidR="00957972" w:rsidRDefault="005F7314" w:rsidP="00561937">
      <w:pPr>
        <w:pStyle w:val="ListParagraph"/>
        <w:numPr>
          <w:ilvl w:val="0"/>
          <w:numId w:val="105"/>
        </w:numPr>
      </w:pPr>
      <w:r w:rsidRPr="00315DE2">
        <w:rPr>
          <w:sz w:val="22"/>
        </w:rPr>
        <w:t>CAMHS or mental health specialists</w:t>
      </w:r>
    </w:p>
    <w:p w:rsidR="00957972" w:rsidRDefault="005F7314" w:rsidP="00561937">
      <w:pPr>
        <w:pStyle w:val="ListParagraph"/>
        <w:numPr>
          <w:ilvl w:val="0"/>
          <w:numId w:val="105"/>
        </w:numPr>
      </w:pPr>
      <w:r w:rsidRPr="00315DE2">
        <w:rPr>
          <w:sz w:val="22"/>
        </w:rPr>
        <w:t>Trust-level intervention coaches</w:t>
      </w:r>
    </w:p>
    <w:p w:rsidR="00957972" w:rsidRDefault="005F7314">
      <w:r>
        <w:rPr>
          <w:sz w:val="22"/>
        </w:rPr>
        <w:t xml:space="preserve">External training often includes modelling, coaching and </w:t>
      </w:r>
      <w:proofErr w:type="spellStart"/>
      <w:r>
        <w:rPr>
          <w:sz w:val="22"/>
        </w:rPr>
        <w:t>programme</w:t>
      </w:r>
      <w:proofErr w:type="spellEnd"/>
      <w:r>
        <w:rPr>
          <w:sz w:val="22"/>
        </w:rPr>
        <w:t xml:space="preserve"> fidelity checks.</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12.6 Induction, Coaching &amp; Ongoing Support</w:t>
      </w:r>
    </w:p>
    <w:p w:rsidR="00957972" w:rsidRDefault="005F7314">
      <w:r>
        <w:rPr>
          <w:sz w:val="22"/>
        </w:rPr>
        <w:lastRenderedPageBreak/>
        <w:t>New staff receive:</w:t>
      </w:r>
    </w:p>
    <w:p w:rsidR="00957972" w:rsidRDefault="005F7314" w:rsidP="00561937">
      <w:pPr>
        <w:pStyle w:val="ListParagraph"/>
        <w:numPr>
          <w:ilvl w:val="0"/>
          <w:numId w:val="106"/>
        </w:numPr>
      </w:pPr>
      <w:r w:rsidRPr="00315DE2">
        <w:rPr>
          <w:sz w:val="22"/>
        </w:rPr>
        <w:t>induction to our SEND ethos</w:t>
      </w:r>
    </w:p>
    <w:p w:rsidR="00957972" w:rsidRDefault="005F7314" w:rsidP="00561937">
      <w:pPr>
        <w:pStyle w:val="ListParagraph"/>
        <w:numPr>
          <w:ilvl w:val="0"/>
          <w:numId w:val="106"/>
        </w:numPr>
      </w:pPr>
      <w:r w:rsidRPr="00315DE2">
        <w:rPr>
          <w:sz w:val="22"/>
        </w:rPr>
        <w:t>classroom expectations for adaptive teaching</w:t>
      </w:r>
    </w:p>
    <w:p w:rsidR="00957972" w:rsidRDefault="005F7314" w:rsidP="00561937">
      <w:pPr>
        <w:pStyle w:val="ListParagraph"/>
        <w:numPr>
          <w:ilvl w:val="0"/>
          <w:numId w:val="106"/>
        </w:numPr>
      </w:pPr>
      <w:r w:rsidRPr="00315DE2">
        <w:rPr>
          <w:sz w:val="22"/>
        </w:rPr>
        <w:t xml:space="preserve">introduction to The Nest (purpose, not </w:t>
      </w:r>
      <w:proofErr w:type="spellStart"/>
      <w:r w:rsidRPr="00315DE2">
        <w:rPr>
          <w:sz w:val="22"/>
        </w:rPr>
        <w:t>behaviour</w:t>
      </w:r>
      <w:proofErr w:type="spellEnd"/>
      <w:r w:rsidRPr="00315DE2">
        <w:rPr>
          <w:sz w:val="22"/>
        </w:rPr>
        <w:t xml:space="preserve"> unit)</w:t>
      </w:r>
    </w:p>
    <w:p w:rsidR="00957972" w:rsidRDefault="005F7314" w:rsidP="00561937">
      <w:pPr>
        <w:pStyle w:val="ListParagraph"/>
        <w:numPr>
          <w:ilvl w:val="0"/>
          <w:numId w:val="106"/>
        </w:numPr>
      </w:pPr>
      <w:r w:rsidRPr="00315DE2">
        <w:rPr>
          <w:sz w:val="22"/>
        </w:rPr>
        <w:t>safeguarding of pupils with SEND</w:t>
      </w:r>
    </w:p>
    <w:p w:rsidR="00957972" w:rsidRDefault="005F7314" w:rsidP="00561937">
      <w:pPr>
        <w:pStyle w:val="ListParagraph"/>
        <w:numPr>
          <w:ilvl w:val="0"/>
          <w:numId w:val="106"/>
        </w:numPr>
      </w:pPr>
      <w:r w:rsidRPr="00315DE2">
        <w:rPr>
          <w:sz w:val="22"/>
        </w:rPr>
        <w:t>escalation pathways and documentation</w:t>
      </w:r>
    </w:p>
    <w:p w:rsidR="00957972" w:rsidRDefault="005F7314">
      <w:r>
        <w:rPr>
          <w:sz w:val="22"/>
        </w:rPr>
        <w:t>Where staff require further development:</w:t>
      </w:r>
    </w:p>
    <w:p w:rsidR="00957972" w:rsidRDefault="005F7314" w:rsidP="00561937">
      <w:pPr>
        <w:pStyle w:val="ListParagraph"/>
        <w:numPr>
          <w:ilvl w:val="0"/>
          <w:numId w:val="107"/>
        </w:numPr>
      </w:pPr>
      <w:r w:rsidRPr="00315DE2">
        <w:rPr>
          <w:sz w:val="22"/>
        </w:rPr>
        <w:t>coaching and lesson modelling are provided</w:t>
      </w:r>
    </w:p>
    <w:p w:rsidR="00957972" w:rsidRDefault="005F7314" w:rsidP="00561937">
      <w:pPr>
        <w:pStyle w:val="ListParagraph"/>
        <w:numPr>
          <w:ilvl w:val="0"/>
          <w:numId w:val="107"/>
        </w:numPr>
      </w:pPr>
      <w:r w:rsidRPr="00315DE2">
        <w:rPr>
          <w:sz w:val="22"/>
        </w:rPr>
        <w:t>CPD is not punitive</w:t>
      </w:r>
    </w:p>
    <w:p w:rsidR="00957972" w:rsidRDefault="005F7314" w:rsidP="00561937">
      <w:pPr>
        <w:pStyle w:val="ListParagraph"/>
        <w:numPr>
          <w:ilvl w:val="0"/>
          <w:numId w:val="107"/>
        </w:numPr>
      </w:pPr>
      <w:r w:rsidRPr="00315DE2">
        <w:rPr>
          <w:sz w:val="22"/>
        </w:rPr>
        <w:t>implementation is monitored sensitively</w:t>
      </w:r>
    </w:p>
    <w:p w:rsidR="00957972" w:rsidRDefault="005F7314" w:rsidP="00561937">
      <w:pPr>
        <w:pStyle w:val="ListParagraph"/>
        <w:numPr>
          <w:ilvl w:val="0"/>
          <w:numId w:val="107"/>
        </w:numPr>
      </w:pPr>
      <w:r w:rsidRPr="00315DE2">
        <w:rPr>
          <w:sz w:val="22"/>
        </w:rPr>
        <w:t>expertise is grown over time</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12.7 Monitoring Effectiveness of CPD</w:t>
      </w:r>
    </w:p>
    <w:p w:rsidR="00957972" w:rsidRDefault="005F7314">
      <w:r>
        <w:rPr>
          <w:sz w:val="22"/>
        </w:rPr>
        <w:t>The SENCo and SLT evaluate CPD impact through:</w:t>
      </w:r>
    </w:p>
    <w:p w:rsidR="00957972" w:rsidRDefault="005F7314" w:rsidP="00561937">
      <w:pPr>
        <w:pStyle w:val="ListParagraph"/>
        <w:numPr>
          <w:ilvl w:val="0"/>
          <w:numId w:val="108"/>
        </w:numPr>
      </w:pPr>
      <w:r w:rsidRPr="00315DE2">
        <w:rPr>
          <w:sz w:val="22"/>
        </w:rPr>
        <w:t>observations of classroom practice</w:t>
      </w:r>
    </w:p>
    <w:p w:rsidR="00957972" w:rsidRDefault="005F7314" w:rsidP="00561937">
      <w:pPr>
        <w:pStyle w:val="ListParagraph"/>
        <w:numPr>
          <w:ilvl w:val="0"/>
          <w:numId w:val="108"/>
        </w:numPr>
      </w:pPr>
      <w:r w:rsidRPr="00315DE2">
        <w:rPr>
          <w:sz w:val="22"/>
        </w:rPr>
        <w:t>staff feedback</w:t>
      </w:r>
    </w:p>
    <w:p w:rsidR="00957972" w:rsidRDefault="005F7314" w:rsidP="00561937">
      <w:pPr>
        <w:pStyle w:val="ListParagraph"/>
        <w:numPr>
          <w:ilvl w:val="0"/>
          <w:numId w:val="108"/>
        </w:numPr>
      </w:pPr>
      <w:r w:rsidRPr="00315DE2">
        <w:rPr>
          <w:sz w:val="22"/>
        </w:rPr>
        <w:t>pupil progress and engagement data</w:t>
      </w:r>
    </w:p>
    <w:p w:rsidR="00957972" w:rsidRDefault="005F7314" w:rsidP="00561937">
      <w:pPr>
        <w:pStyle w:val="ListParagraph"/>
        <w:numPr>
          <w:ilvl w:val="0"/>
          <w:numId w:val="108"/>
        </w:numPr>
      </w:pPr>
      <w:r w:rsidRPr="00315DE2">
        <w:rPr>
          <w:sz w:val="22"/>
        </w:rPr>
        <w:t>reduction in barriers to learning</w:t>
      </w:r>
    </w:p>
    <w:p w:rsidR="00957972" w:rsidRDefault="005F7314" w:rsidP="00561937">
      <w:pPr>
        <w:pStyle w:val="ListParagraph"/>
        <w:numPr>
          <w:ilvl w:val="0"/>
          <w:numId w:val="108"/>
        </w:numPr>
      </w:pPr>
      <w:r w:rsidRPr="00315DE2">
        <w:rPr>
          <w:sz w:val="22"/>
        </w:rPr>
        <w:t>improved consistency in reasonable adjustments</w:t>
      </w:r>
    </w:p>
    <w:p w:rsidR="00957972" w:rsidRDefault="005F7314" w:rsidP="00561937">
      <w:pPr>
        <w:pStyle w:val="ListParagraph"/>
        <w:numPr>
          <w:ilvl w:val="0"/>
          <w:numId w:val="108"/>
        </w:numPr>
      </w:pPr>
      <w:r w:rsidRPr="00315DE2">
        <w:rPr>
          <w:sz w:val="22"/>
        </w:rPr>
        <w:t>successful reintegration from The Nest</w:t>
      </w:r>
    </w:p>
    <w:p w:rsidR="00957972" w:rsidRDefault="005F7314" w:rsidP="00561937">
      <w:pPr>
        <w:pStyle w:val="ListParagraph"/>
        <w:numPr>
          <w:ilvl w:val="0"/>
          <w:numId w:val="108"/>
        </w:numPr>
      </w:pPr>
      <w:r w:rsidRPr="00315DE2">
        <w:rPr>
          <w:sz w:val="22"/>
        </w:rPr>
        <w:t>outcomes for targeted groups</w:t>
      </w:r>
    </w:p>
    <w:p w:rsidR="00957972" w:rsidRDefault="005F7314">
      <w:r>
        <w:rPr>
          <w:sz w:val="22"/>
        </w:rPr>
        <w:t>Professional development is judged by how it changes what adults do and what children experience.</w:t>
      </w:r>
    </w:p>
    <w:p w:rsidR="00957972" w:rsidRDefault="005F7314">
      <w:pPr>
        <w:pStyle w:val="Heading1"/>
      </w:pPr>
      <w:bookmarkStart w:id="50" w:name="_Toc215481345"/>
      <w:r>
        <w:rPr>
          <w:b/>
          <w:color w:val="003399"/>
          <w:sz w:val="28"/>
        </w:rPr>
        <w:t>SECTION 13: Inclusion of Vulnerable Groups</w:t>
      </w:r>
      <w:bookmarkEnd w:id="50"/>
    </w:p>
    <w:p w:rsidR="00957972" w:rsidRDefault="005F7314">
      <w:r>
        <w:rPr>
          <w:sz w:val="22"/>
        </w:rPr>
        <w:t>St Edward’s is committed to ensuring that all children, including those who are vulnerable or face barriers to learning, are included fully in school life. Inclusion extends beyond SEND and encompasses children whose circumstances, prior experiences or additional needs may impact their wellbeing, access to learning, or ability to thrive.</w:t>
      </w:r>
    </w:p>
    <w:p w:rsidR="00957972" w:rsidRDefault="005F7314">
      <w:r>
        <w:rPr>
          <w:sz w:val="22"/>
        </w:rPr>
        <w:t>Inclusion is not optional provision; it is a whole-school responsibility anchored in dignity, compassion and high expectations.</w:t>
      </w:r>
    </w:p>
    <w:p w:rsidR="00957972" w:rsidRDefault="005F7314">
      <w:pPr>
        <w:pStyle w:val="Heading2"/>
      </w:pPr>
      <w:bookmarkStart w:id="51" w:name="_Toc215481346"/>
      <w:r>
        <w:rPr>
          <w:b/>
          <w:color w:val="003399"/>
          <w:sz w:val="24"/>
        </w:rPr>
        <w:t>13.1 Pupils with SEND</w:t>
      </w:r>
      <w:bookmarkEnd w:id="51"/>
    </w:p>
    <w:p w:rsidR="00957972" w:rsidRDefault="005F7314">
      <w:r>
        <w:rPr>
          <w:sz w:val="22"/>
        </w:rPr>
        <w:t>Pupils with SEND are supported in line with this policy, the SEND Code of Practice and OLICAT Trust frameworks. We ensure:</w:t>
      </w:r>
    </w:p>
    <w:p w:rsidR="00957972" w:rsidRDefault="005F7314" w:rsidP="00561937">
      <w:pPr>
        <w:pStyle w:val="ListParagraph"/>
        <w:numPr>
          <w:ilvl w:val="0"/>
          <w:numId w:val="109"/>
        </w:numPr>
      </w:pPr>
      <w:r w:rsidRPr="00315DE2">
        <w:rPr>
          <w:sz w:val="22"/>
        </w:rPr>
        <w:t>access to high-quality adaptive teaching</w:t>
      </w:r>
    </w:p>
    <w:p w:rsidR="00957972" w:rsidRDefault="005F7314" w:rsidP="00561937">
      <w:pPr>
        <w:pStyle w:val="ListParagraph"/>
        <w:numPr>
          <w:ilvl w:val="0"/>
          <w:numId w:val="109"/>
        </w:numPr>
      </w:pPr>
      <w:proofErr w:type="spellStart"/>
      <w:r w:rsidRPr="00315DE2">
        <w:rPr>
          <w:sz w:val="22"/>
        </w:rPr>
        <w:lastRenderedPageBreak/>
        <w:t>personalised</w:t>
      </w:r>
      <w:proofErr w:type="spellEnd"/>
      <w:r w:rsidRPr="00315DE2">
        <w:rPr>
          <w:sz w:val="22"/>
        </w:rPr>
        <w:t xml:space="preserve"> interventions where needed</w:t>
      </w:r>
    </w:p>
    <w:p w:rsidR="00957972" w:rsidRDefault="005F7314" w:rsidP="00561937">
      <w:pPr>
        <w:pStyle w:val="ListParagraph"/>
        <w:numPr>
          <w:ilvl w:val="0"/>
          <w:numId w:val="109"/>
        </w:numPr>
      </w:pPr>
      <w:r w:rsidRPr="00315DE2">
        <w:rPr>
          <w:sz w:val="22"/>
        </w:rPr>
        <w:t>progress monitoring through APDR</w:t>
      </w:r>
    </w:p>
    <w:p w:rsidR="00957972" w:rsidRDefault="005F7314" w:rsidP="00561937">
      <w:pPr>
        <w:pStyle w:val="ListParagraph"/>
        <w:numPr>
          <w:ilvl w:val="0"/>
          <w:numId w:val="109"/>
        </w:numPr>
      </w:pPr>
      <w:r w:rsidRPr="00315DE2">
        <w:rPr>
          <w:sz w:val="22"/>
        </w:rPr>
        <w:t>partnership with pupils, parents and specialists</w:t>
      </w:r>
    </w:p>
    <w:p w:rsidR="00957972" w:rsidRDefault="005F7314" w:rsidP="00561937">
      <w:pPr>
        <w:pStyle w:val="ListParagraph"/>
        <w:numPr>
          <w:ilvl w:val="0"/>
          <w:numId w:val="109"/>
        </w:numPr>
      </w:pPr>
      <w:r w:rsidRPr="00315DE2">
        <w:rPr>
          <w:sz w:val="22"/>
        </w:rPr>
        <w:t>reintegration support from The Nest if required</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13.2 Pupils with Social, Emotional and Mental Health (SEMH) Needs</w:t>
      </w:r>
    </w:p>
    <w:p w:rsidR="00957972" w:rsidRDefault="005F7314">
      <w:r>
        <w:rPr>
          <w:sz w:val="22"/>
        </w:rPr>
        <w:t>Children with SEMH needs may require additional adjustments to access learning. St Edward’s provides:</w:t>
      </w:r>
    </w:p>
    <w:p w:rsidR="00957972" w:rsidRDefault="005F7314" w:rsidP="00561937">
      <w:pPr>
        <w:pStyle w:val="ListParagraph"/>
        <w:numPr>
          <w:ilvl w:val="0"/>
          <w:numId w:val="110"/>
        </w:numPr>
      </w:pPr>
      <w:r w:rsidRPr="00315DE2">
        <w:rPr>
          <w:sz w:val="22"/>
        </w:rPr>
        <w:t>relational and trauma-informed practice</w:t>
      </w:r>
    </w:p>
    <w:p w:rsidR="00957972" w:rsidRDefault="005F7314" w:rsidP="00561937">
      <w:pPr>
        <w:pStyle w:val="ListParagraph"/>
        <w:numPr>
          <w:ilvl w:val="0"/>
          <w:numId w:val="110"/>
        </w:numPr>
      </w:pPr>
      <w:r w:rsidRPr="00315DE2">
        <w:rPr>
          <w:sz w:val="22"/>
        </w:rPr>
        <w:t>regulation strategies</w:t>
      </w:r>
    </w:p>
    <w:p w:rsidR="00957972" w:rsidRDefault="005F7314" w:rsidP="00561937">
      <w:pPr>
        <w:pStyle w:val="ListParagraph"/>
        <w:numPr>
          <w:ilvl w:val="0"/>
          <w:numId w:val="110"/>
        </w:numPr>
      </w:pPr>
      <w:r w:rsidRPr="00315DE2">
        <w:rPr>
          <w:sz w:val="22"/>
        </w:rPr>
        <w:t>sensory adjustments</w:t>
      </w:r>
    </w:p>
    <w:p w:rsidR="00957972" w:rsidRDefault="005F7314" w:rsidP="00561937">
      <w:pPr>
        <w:pStyle w:val="ListParagraph"/>
        <w:numPr>
          <w:ilvl w:val="0"/>
          <w:numId w:val="110"/>
        </w:numPr>
      </w:pPr>
      <w:r w:rsidRPr="00315DE2">
        <w:rPr>
          <w:sz w:val="22"/>
        </w:rPr>
        <w:t>Zones of Regulation</w:t>
      </w:r>
    </w:p>
    <w:p w:rsidR="00957972" w:rsidRDefault="005F7314" w:rsidP="00561937">
      <w:pPr>
        <w:pStyle w:val="ListParagraph"/>
        <w:numPr>
          <w:ilvl w:val="0"/>
          <w:numId w:val="110"/>
        </w:numPr>
      </w:pPr>
      <w:r w:rsidRPr="00315DE2">
        <w:rPr>
          <w:sz w:val="22"/>
        </w:rPr>
        <w:t>safe adults and safe spaces</w:t>
      </w:r>
    </w:p>
    <w:p w:rsidR="00957972" w:rsidRDefault="005F7314" w:rsidP="00561937">
      <w:pPr>
        <w:pStyle w:val="ListParagraph"/>
        <w:numPr>
          <w:ilvl w:val="0"/>
          <w:numId w:val="110"/>
        </w:numPr>
      </w:pPr>
      <w:r w:rsidRPr="00315DE2">
        <w:rPr>
          <w:sz w:val="22"/>
        </w:rPr>
        <w:t>pastoral interventions</w:t>
      </w:r>
    </w:p>
    <w:p w:rsidR="00957972" w:rsidRDefault="005F7314" w:rsidP="00561937">
      <w:pPr>
        <w:pStyle w:val="ListParagraph"/>
        <w:numPr>
          <w:ilvl w:val="0"/>
          <w:numId w:val="110"/>
        </w:numPr>
      </w:pPr>
      <w:proofErr w:type="spellStart"/>
      <w:r w:rsidRPr="00315DE2">
        <w:rPr>
          <w:sz w:val="22"/>
        </w:rPr>
        <w:t>personalised</w:t>
      </w:r>
      <w:proofErr w:type="spellEnd"/>
      <w:r w:rsidRPr="00315DE2">
        <w:rPr>
          <w:sz w:val="22"/>
        </w:rPr>
        <w:t xml:space="preserve"> </w:t>
      </w:r>
      <w:proofErr w:type="spellStart"/>
      <w:r w:rsidRPr="00315DE2">
        <w:rPr>
          <w:sz w:val="22"/>
        </w:rPr>
        <w:t>behaviour</w:t>
      </w:r>
      <w:proofErr w:type="spellEnd"/>
      <w:r w:rsidRPr="00315DE2">
        <w:rPr>
          <w:sz w:val="22"/>
        </w:rPr>
        <w:t xml:space="preserve"> plans</w:t>
      </w:r>
    </w:p>
    <w:p w:rsidR="00957972" w:rsidRDefault="005F7314" w:rsidP="00561937">
      <w:pPr>
        <w:pStyle w:val="ListParagraph"/>
        <w:numPr>
          <w:ilvl w:val="0"/>
          <w:numId w:val="110"/>
        </w:numPr>
      </w:pPr>
      <w:r w:rsidRPr="00315DE2">
        <w:rPr>
          <w:sz w:val="22"/>
        </w:rPr>
        <w:t xml:space="preserve">support from </w:t>
      </w:r>
      <w:proofErr w:type="spellStart"/>
      <w:r w:rsidRPr="00315DE2">
        <w:rPr>
          <w:sz w:val="22"/>
        </w:rPr>
        <w:t>Maplefields</w:t>
      </w:r>
      <w:proofErr w:type="spellEnd"/>
      <w:r w:rsidRPr="00315DE2">
        <w:rPr>
          <w:sz w:val="22"/>
        </w:rPr>
        <w:t xml:space="preserve"> Outreach where appropriate</w:t>
      </w:r>
    </w:p>
    <w:p w:rsidR="00957972" w:rsidRDefault="005F7314">
      <w:r>
        <w:rPr>
          <w:sz w:val="22"/>
        </w:rPr>
        <w:t xml:space="preserve">We focus on the underlying need, not the </w:t>
      </w:r>
      <w:proofErr w:type="spellStart"/>
      <w:r>
        <w:rPr>
          <w:sz w:val="22"/>
        </w:rPr>
        <w:t>behaviour</w:t>
      </w:r>
      <w:proofErr w:type="spellEnd"/>
      <w:r>
        <w:rPr>
          <w:sz w:val="22"/>
        </w:rPr>
        <w:t>.</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13.3 Pupils with Communication &amp; Interaction Needs</w:t>
      </w:r>
    </w:p>
    <w:p w:rsidR="00957972" w:rsidRDefault="005F7314">
      <w:r>
        <w:rPr>
          <w:sz w:val="22"/>
        </w:rPr>
        <w:t>This includes children:</w:t>
      </w:r>
    </w:p>
    <w:p w:rsidR="00957972" w:rsidRDefault="005F7314" w:rsidP="00561937">
      <w:pPr>
        <w:pStyle w:val="ListParagraph"/>
        <w:numPr>
          <w:ilvl w:val="0"/>
          <w:numId w:val="111"/>
        </w:numPr>
      </w:pPr>
      <w:r w:rsidRPr="00315DE2">
        <w:rPr>
          <w:sz w:val="22"/>
        </w:rPr>
        <w:t>with autism (diagnosed or undiagnosed)</w:t>
      </w:r>
    </w:p>
    <w:p w:rsidR="00957972" w:rsidRDefault="005F7314" w:rsidP="00561937">
      <w:pPr>
        <w:pStyle w:val="ListParagraph"/>
        <w:numPr>
          <w:ilvl w:val="0"/>
          <w:numId w:val="111"/>
        </w:numPr>
      </w:pPr>
      <w:r w:rsidRPr="00315DE2">
        <w:rPr>
          <w:sz w:val="22"/>
        </w:rPr>
        <w:t>who are gestalt language processors</w:t>
      </w:r>
    </w:p>
    <w:p w:rsidR="00957972" w:rsidRDefault="005F7314" w:rsidP="00561937">
      <w:pPr>
        <w:pStyle w:val="ListParagraph"/>
        <w:numPr>
          <w:ilvl w:val="0"/>
          <w:numId w:val="111"/>
        </w:numPr>
      </w:pPr>
      <w:r w:rsidRPr="00315DE2">
        <w:rPr>
          <w:sz w:val="22"/>
        </w:rPr>
        <w:t>who use AAC or non-verbal communication</w:t>
      </w:r>
    </w:p>
    <w:p w:rsidR="00957972" w:rsidRDefault="005F7314" w:rsidP="00561937">
      <w:pPr>
        <w:pStyle w:val="ListParagraph"/>
        <w:numPr>
          <w:ilvl w:val="0"/>
          <w:numId w:val="111"/>
        </w:numPr>
      </w:pPr>
      <w:r w:rsidRPr="00315DE2">
        <w:rPr>
          <w:sz w:val="22"/>
        </w:rPr>
        <w:t>whose communication profiles require additional support</w:t>
      </w:r>
    </w:p>
    <w:p w:rsidR="00957972" w:rsidRDefault="005F7314" w:rsidP="00561937">
      <w:pPr>
        <w:pStyle w:val="ListParagraph"/>
        <w:numPr>
          <w:ilvl w:val="0"/>
          <w:numId w:val="111"/>
        </w:numPr>
      </w:pPr>
      <w:r w:rsidRPr="00315DE2">
        <w:rPr>
          <w:sz w:val="22"/>
        </w:rPr>
        <w:t>Provision may include:</w:t>
      </w:r>
    </w:p>
    <w:p w:rsidR="00957972" w:rsidRDefault="005F7314" w:rsidP="00561937">
      <w:pPr>
        <w:pStyle w:val="ListParagraph"/>
        <w:numPr>
          <w:ilvl w:val="0"/>
          <w:numId w:val="111"/>
        </w:numPr>
      </w:pPr>
      <w:r w:rsidRPr="00315DE2">
        <w:rPr>
          <w:sz w:val="22"/>
        </w:rPr>
        <w:t>modelling gestalt language</w:t>
      </w:r>
    </w:p>
    <w:p w:rsidR="00957972" w:rsidRDefault="005F7314" w:rsidP="00561937">
      <w:pPr>
        <w:pStyle w:val="ListParagraph"/>
        <w:numPr>
          <w:ilvl w:val="0"/>
          <w:numId w:val="111"/>
        </w:numPr>
      </w:pPr>
      <w:r w:rsidRPr="00315DE2">
        <w:rPr>
          <w:sz w:val="22"/>
        </w:rPr>
        <w:t>objects of reference</w:t>
      </w:r>
    </w:p>
    <w:p w:rsidR="00957972" w:rsidRDefault="005F7314" w:rsidP="00561937">
      <w:pPr>
        <w:pStyle w:val="ListParagraph"/>
        <w:numPr>
          <w:ilvl w:val="0"/>
          <w:numId w:val="111"/>
        </w:numPr>
      </w:pPr>
      <w:r w:rsidRPr="00315DE2">
        <w:rPr>
          <w:sz w:val="22"/>
        </w:rPr>
        <w:t xml:space="preserve">social communication </w:t>
      </w:r>
      <w:proofErr w:type="spellStart"/>
      <w:r w:rsidRPr="00315DE2">
        <w:rPr>
          <w:sz w:val="22"/>
        </w:rPr>
        <w:t>programmes</w:t>
      </w:r>
      <w:proofErr w:type="spellEnd"/>
    </w:p>
    <w:p w:rsidR="00957972" w:rsidRDefault="005F7314" w:rsidP="00561937">
      <w:pPr>
        <w:pStyle w:val="ListParagraph"/>
        <w:numPr>
          <w:ilvl w:val="0"/>
          <w:numId w:val="111"/>
        </w:numPr>
      </w:pPr>
      <w:r w:rsidRPr="00315DE2">
        <w:rPr>
          <w:sz w:val="22"/>
        </w:rPr>
        <w:t>sensory regulation</w:t>
      </w:r>
    </w:p>
    <w:p w:rsidR="00957972" w:rsidRDefault="005F7314" w:rsidP="00561937">
      <w:pPr>
        <w:pStyle w:val="ListParagraph"/>
        <w:numPr>
          <w:ilvl w:val="0"/>
          <w:numId w:val="111"/>
        </w:numPr>
      </w:pPr>
      <w:r w:rsidRPr="00315DE2">
        <w:rPr>
          <w:sz w:val="22"/>
        </w:rPr>
        <w:t>structured teaching approaches (e.g., TEACCH)</w:t>
      </w:r>
    </w:p>
    <w:p w:rsidR="00957972" w:rsidRDefault="005F7314" w:rsidP="00561937">
      <w:pPr>
        <w:pStyle w:val="ListParagraph"/>
        <w:numPr>
          <w:ilvl w:val="0"/>
          <w:numId w:val="111"/>
        </w:numPr>
      </w:pPr>
      <w:r w:rsidRPr="00315DE2">
        <w:rPr>
          <w:sz w:val="22"/>
        </w:rPr>
        <w:t>Attention Autism</w:t>
      </w:r>
    </w:p>
    <w:p w:rsidR="00957972" w:rsidRDefault="005F7314" w:rsidP="00561937">
      <w:pPr>
        <w:pStyle w:val="ListParagraph"/>
        <w:numPr>
          <w:ilvl w:val="0"/>
          <w:numId w:val="111"/>
        </w:numPr>
      </w:pPr>
      <w:r w:rsidRPr="00315DE2">
        <w:rPr>
          <w:sz w:val="22"/>
        </w:rPr>
        <w:t>support from Rowan Gate Outreach</w:t>
      </w:r>
    </w:p>
    <w:p w:rsidR="00957972" w:rsidRDefault="005F7314">
      <w:r>
        <w:rPr>
          <w:sz w:val="22"/>
        </w:rPr>
        <w:t>Children are not expected to conform to neurotypical patterns of communication.</w:t>
      </w:r>
      <w:r>
        <w:rPr>
          <w:sz w:val="22"/>
        </w:rPr>
        <w:br/>
        <w:t>The school adapts to the child, not the other way around.</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13.4 Pupils with Disabilities and Medical Needs</w:t>
      </w:r>
    </w:p>
    <w:p w:rsidR="00957972" w:rsidRDefault="005F7314">
      <w:r>
        <w:rPr>
          <w:sz w:val="22"/>
        </w:rPr>
        <w:lastRenderedPageBreak/>
        <w:t>We follow the Equality Act 2010 to ensure reasonable adjustments. This may include:</w:t>
      </w:r>
    </w:p>
    <w:p w:rsidR="00957972" w:rsidRDefault="005F7314" w:rsidP="00561937">
      <w:pPr>
        <w:pStyle w:val="ListParagraph"/>
        <w:numPr>
          <w:ilvl w:val="0"/>
          <w:numId w:val="112"/>
        </w:numPr>
      </w:pPr>
      <w:r w:rsidRPr="00315DE2">
        <w:rPr>
          <w:sz w:val="22"/>
        </w:rPr>
        <w:t>adapted resources or equipment</w:t>
      </w:r>
    </w:p>
    <w:p w:rsidR="00957972" w:rsidRDefault="005F7314" w:rsidP="00561937">
      <w:pPr>
        <w:pStyle w:val="ListParagraph"/>
        <w:numPr>
          <w:ilvl w:val="0"/>
          <w:numId w:val="112"/>
        </w:numPr>
      </w:pPr>
      <w:r w:rsidRPr="00315DE2">
        <w:rPr>
          <w:sz w:val="22"/>
        </w:rPr>
        <w:t>mobility and access arrangements</w:t>
      </w:r>
    </w:p>
    <w:p w:rsidR="00957972" w:rsidRDefault="005F7314" w:rsidP="00561937">
      <w:pPr>
        <w:pStyle w:val="ListParagraph"/>
        <w:numPr>
          <w:ilvl w:val="0"/>
          <w:numId w:val="112"/>
        </w:numPr>
      </w:pPr>
      <w:r w:rsidRPr="00315DE2">
        <w:rPr>
          <w:sz w:val="22"/>
        </w:rPr>
        <w:t>bespoke risk assessments</w:t>
      </w:r>
    </w:p>
    <w:p w:rsidR="00957972" w:rsidRDefault="005F7314" w:rsidP="00561937">
      <w:pPr>
        <w:pStyle w:val="ListParagraph"/>
        <w:numPr>
          <w:ilvl w:val="0"/>
          <w:numId w:val="112"/>
        </w:numPr>
      </w:pPr>
      <w:r w:rsidRPr="00315DE2">
        <w:rPr>
          <w:sz w:val="22"/>
        </w:rPr>
        <w:t>intimate care plans</w:t>
      </w:r>
    </w:p>
    <w:p w:rsidR="00957972" w:rsidRDefault="005F7314" w:rsidP="00561937">
      <w:pPr>
        <w:pStyle w:val="ListParagraph"/>
        <w:numPr>
          <w:ilvl w:val="0"/>
          <w:numId w:val="112"/>
        </w:numPr>
      </w:pPr>
      <w:r w:rsidRPr="00315DE2">
        <w:rPr>
          <w:sz w:val="22"/>
        </w:rPr>
        <w:t>flexible timetabling</w:t>
      </w:r>
    </w:p>
    <w:p w:rsidR="00957972" w:rsidRDefault="005F7314" w:rsidP="00561937">
      <w:pPr>
        <w:pStyle w:val="ListParagraph"/>
        <w:numPr>
          <w:ilvl w:val="0"/>
          <w:numId w:val="112"/>
        </w:numPr>
      </w:pPr>
      <w:r w:rsidRPr="00315DE2">
        <w:rPr>
          <w:sz w:val="22"/>
        </w:rPr>
        <w:t>environmental modifications</w:t>
      </w:r>
    </w:p>
    <w:p w:rsidR="00957972" w:rsidRDefault="005F7314" w:rsidP="00561937">
      <w:pPr>
        <w:pStyle w:val="ListParagraph"/>
        <w:numPr>
          <w:ilvl w:val="0"/>
          <w:numId w:val="112"/>
        </w:numPr>
      </w:pPr>
      <w:r w:rsidRPr="00315DE2">
        <w:rPr>
          <w:sz w:val="22"/>
        </w:rPr>
        <w:t>specialist therapy input</w:t>
      </w:r>
    </w:p>
    <w:p w:rsidR="00957972" w:rsidRDefault="005F7314">
      <w:r>
        <w:rPr>
          <w:sz w:val="22"/>
        </w:rPr>
        <w:t>Medical needs are supported in line with Supporting Pupils with Medical Conditions in Schools (DfE 2015).</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13.5 Pupils with EAL and Additional Language Barriers</w:t>
      </w:r>
    </w:p>
    <w:p w:rsidR="00957972" w:rsidRDefault="005F7314">
      <w:r>
        <w:rPr>
          <w:sz w:val="22"/>
        </w:rPr>
        <w:t>English as an Additional Language is not SEND.</w:t>
      </w:r>
      <w:r>
        <w:rPr>
          <w:sz w:val="22"/>
        </w:rPr>
        <w:br/>
        <w:t>However, some pupils may experience barriers to accessing the curriculum during acquisition.</w:t>
      </w:r>
    </w:p>
    <w:p w:rsidR="00957972" w:rsidRDefault="005F7314">
      <w:r>
        <w:rPr>
          <w:sz w:val="22"/>
        </w:rPr>
        <w:t>We ensure:</w:t>
      </w:r>
    </w:p>
    <w:p w:rsidR="00957972" w:rsidRDefault="005F7314" w:rsidP="00561937">
      <w:pPr>
        <w:pStyle w:val="ListParagraph"/>
        <w:numPr>
          <w:ilvl w:val="0"/>
          <w:numId w:val="113"/>
        </w:numPr>
      </w:pPr>
      <w:r w:rsidRPr="00315DE2">
        <w:rPr>
          <w:sz w:val="22"/>
        </w:rPr>
        <w:t>scaffolded language access</w:t>
      </w:r>
    </w:p>
    <w:p w:rsidR="00957972" w:rsidRDefault="005F7314" w:rsidP="00561937">
      <w:pPr>
        <w:pStyle w:val="ListParagraph"/>
        <w:numPr>
          <w:ilvl w:val="0"/>
          <w:numId w:val="113"/>
        </w:numPr>
      </w:pPr>
      <w:r w:rsidRPr="00315DE2">
        <w:rPr>
          <w:sz w:val="22"/>
        </w:rPr>
        <w:t>vocabulary teaching</w:t>
      </w:r>
    </w:p>
    <w:p w:rsidR="00957972" w:rsidRDefault="005F7314" w:rsidP="00561937">
      <w:pPr>
        <w:pStyle w:val="ListParagraph"/>
        <w:numPr>
          <w:ilvl w:val="0"/>
          <w:numId w:val="113"/>
        </w:numPr>
      </w:pPr>
      <w:r w:rsidRPr="00315DE2">
        <w:rPr>
          <w:sz w:val="22"/>
        </w:rPr>
        <w:t>use of visuals / symbols</w:t>
      </w:r>
    </w:p>
    <w:p w:rsidR="00957972" w:rsidRDefault="005F7314" w:rsidP="00561937">
      <w:pPr>
        <w:pStyle w:val="ListParagraph"/>
        <w:numPr>
          <w:ilvl w:val="0"/>
          <w:numId w:val="113"/>
        </w:numPr>
      </w:pPr>
      <w:r w:rsidRPr="00315DE2">
        <w:rPr>
          <w:sz w:val="22"/>
        </w:rPr>
        <w:t>translation tools where appropriate</w:t>
      </w:r>
    </w:p>
    <w:p w:rsidR="00957972" w:rsidRDefault="005F7314" w:rsidP="00561937">
      <w:pPr>
        <w:pStyle w:val="ListParagraph"/>
        <w:numPr>
          <w:ilvl w:val="0"/>
          <w:numId w:val="113"/>
        </w:numPr>
      </w:pPr>
      <w:r w:rsidRPr="00315DE2">
        <w:rPr>
          <w:sz w:val="22"/>
        </w:rPr>
        <w:t>oral rehearsal and shared writing</w:t>
      </w:r>
    </w:p>
    <w:p w:rsidR="00957972" w:rsidRDefault="005F7314" w:rsidP="00561937">
      <w:pPr>
        <w:pStyle w:val="ListParagraph"/>
        <w:numPr>
          <w:ilvl w:val="0"/>
          <w:numId w:val="113"/>
        </w:numPr>
      </w:pPr>
      <w:r w:rsidRPr="00315DE2">
        <w:rPr>
          <w:sz w:val="22"/>
        </w:rPr>
        <w:t>sensitivity to cultural identity and family context</w:t>
      </w:r>
    </w:p>
    <w:p w:rsidR="00957972" w:rsidRDefault="005F7314">
      <w:r>
        <w:rPr>
          <w:sz w:val="22"/>
        </w:rPr>
        <w:t>Where children have EAL and SEN, the two needs are addressed in combination, not confusion.</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13.6 Pupils in Care or Previously Looked After (LAC / PLAC)</w:t>
      </w:r>
    </w:p>
    <w:p w:rsidR="00957972" w:rsidRDefault="005F7314">
      <w:r>
        <w:rPr>
          <w:sz w:val="22"/>
        </w:rPr>
        <w:t>These children may face complex barriers related to:</w:t>
      </w:r>
    </w:p>
    <w:p w:rsidR="00957972" w:rsidRDefault="005F7314" w:rsidP="00561937">
      <w:pPr>
        <w:pStyle w:val="ListParagraph"/>
        <w:numPr>
          <w:ilvl w:val="0"/>
          <w:numId w:val="114"/>
        </w:numPr>
      </w:pPr>
      <w:r w:rsidRPr="00315DE2">
        <w:rPr>
          <w:sz w:val="22"/>
        </w:rPr>
        <w:t>attachment</w:t>
      </w:r>
    </w:p>
    <w:p w:rsidR="00957972" w:rsidRDefault="005F7314" w:rsidP="00561937">
      <w:pPr>
        <w:pStyle w:val="ListParagraph"/>
        <w:numPr>
          <w:ilvl w:val="0"/>
          <w:numId w:val="114"/>
        </w:numPr>
      </w:pPr>
      <w:r w:rsidRPr="00315DE2">
        <w:rPr>
          <w:sz w:val="22"/>
        </w:rPr>
        <w:t>trauma</w:t>
      </w:r>
    </w:p>
    <w:p w:rsidR="00957972" w:rsidRDefault="005F7314" w:rsidP="00561937">
      <w:pPr>
        <w:pStyle w:val="ListParagraph"/>
        <w:numPr>
          <w:ilvl w:val="0"/>
          <w:numId w:val="114"/>
        </w:numPr>
      </w:pPr>
      <w:r w:rsidRPr="00315DE2">
        <w:rPr>
          <w:sz w:val="22"/>
        </w:rPr>
        <w:t>displacement</w:t>
      </w:r>
    </w:p>
    <w:p w:rsidR="00957972" w:rsidRDefault="005F7314" w:rsidP="00561937">
      <w:pPr>
        <w:pStyle w:val="ListParagraph"/>
        <w:numPr>
          <w:ilvl w:val="0"/>
          <w:numId w:val="114"/>
        </w:numPr>
      </w:pPr>
      <w:r w:rsidRPr="00315DE2">
        <w:rPr>
          <w:sz w:val="22"/>
        </w:rPr>
        <w:t>disrupted learning histories</w:t>
      </w:r>
    </w:p>
    <w:p w:rsidR="00957972" w:rsidRDefault="005F7314">
      <w:r>
        <w:rPr>
          <w:sz w:val="22"/>
        </w:rPr>
        <w:t>Every LAC/PLAC pupil is entitled to:</w:t>
      </w:r>
    </w:p>
    <w:p w:rsidR="00957972" w:rsidRDefault="005F7314" w:rsidP="00561937">
      <w:pPr>
        <w:pStyle w:val="ListParagraph"/>
        <w:numPr>
          <w:ilvl w:val="0"/>
          <w:numId w:val="115"/>
        </w:numPr>
      </w:pPr>
      <w:r w:rsidRPr="00315DE2">
        <w:rPr>
          <w:sz w:val="22"/>
        </w:rPr>
        <w:t>a designated teacher</w:t>
      </w:r>
    </w:p>
    <w:p w:rsidR="00957972" w:rsidRDefault="005F7314" w:rsidP="00561937">
      <w:pPr>
        <w:pStyle w:val="ListParagraph"/>
        <w:numPr>
          <w:ilvl w:val="0"/>
          <w:numId w:val="115"/>
        </w:numPr>
      </w:pPr>
      <w:r w:rsidRPr="00315DE2">
        <w:rPr>
          <w:sz w:val="22"/>
        </w:rPr>
        <w:t>strong pastoral wraparound</w:t>
      </w:r>
    </w:p>
    <w:p w:rsidR="00957972" w:rsidRDefault="005F7314" w:rsidP="00561937">
      <w:pPr>
        <w:pStyle w:val="ListParagraph"/>
        <w:numPr>
          <w:ilvl w:val="0"/>
          <w:numId w:val="115"/>
        </w:numPr>
      </w:pPr>
      <w:r w:rsidRPr="00315DE2">
        <w:rPr>
          <w:sz w:val="22"/>
        </w:rPr>
        <w:t>PEP (Personal Education Plan) meetings</w:t>
      </w:r>
    </w:p>
    <w:p w:rsidR="00957972" w:rsidRDefault="005F7314" w:rsidP="00561937">
      <w:pPr>
        <w:pStyle w:val="ListParagraph"/>
        <w:numPr>
          <w:ilvl w:val="0"/>
          <w:numId w:val="115"/>
        </w:numPr>
      </w:pPr>
      <w:r w:rsidRPr="00315DE2">
        <w:rPr>
          <w:sz w:val="22"/>
        </w:rPr>
        <w:t>high expectations and inclusion</w:t>
      </w:r>
    </w:p>
    <w:p w:rsidR="00957972" w:rsidRDefault="005F7314" w:rsidP="00561937">
      <w:pPr>
        <w:pStyle w:val="ListParagraph"/>
        <w:numPr>
          <w:ilvl w:val="0"/>
          <w:numId w:val="115"/>
        </w:numPr>
      </w:pPr>
      <w:r w:rsidRPr="00315DE2">
        <w:rPr>
          <w:sz w:val="22"/>
        </w:rPr>
        <w:t>relationship-based support</w:t>
      </w:r>
    </w:p>
    <w:p w:rsidR="00957972" w:rsidRDefault="005F7314" w:rsidP="00561937">
      <w:pPr>
        <w:pStyle w:val="ListParagraph"/>
        <w:numPr>
          <w:ilvl w:val="0"/>
          <w:numId w:val="115"/>
        </w:numPr>
      </w:pPr>
      <w:r w:rsidRPr="00315DE2">
        <w:rPr>
          <w:sz w:val="22"/>
        </w:rPr>
        <w:lastRenderedPageBreak/>
        <w:t>priority access to additional interventions where appropriate</w:t>
      </w:r>
    </w:p>
    <w:p w:rsidR="00957972" w:rsidRDefault="005F7314">
      <w:r>
        <w:rPr>
          <w:sz w:val="22"/>
        </w:rPr>
        <w:t>We adopt strengths-based approaches and prevent deficit narratives.</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 xml:space="preserve">13.7 Young </w:t>
      </w:r>
      <w:proofErr w:type="spellStart"/>
      <w:r w:rsidRPr="00011BB1">
        <w:rPr>
          <w:rFonts w:asciiTheme="majorHAnsi" w:eastAsiaTheme="majorEastAsia" w:hAnsiTheme="majorHAnsi" w:cstheme="majorBidi"/>
          <w:b/>
          <w:color w:val="003399"/>
          <w:szCs w:val="32"/>
        </w:rPr>
        <w:t>Carers</w:t>
      </w:r>
      <w:proofErr w:type="spellEnd"/>
    </w:p>
    <w:p w:rsidR="00957972" w:rsidRDefault="005F7314">
      <w:r>
        <w:rPr>
          <w:sz w:val="22"/>
        </w:rPr>
        <w:t xml:space="preserve">Young </w:t>
      </w:r>
      <w:proofErr w:type="spellStart"/>
      <w:r>
        <w:rPr>
          <w:sz w:val="22"/>
        </w:rPr>
        <w:t>carers</w:t>
      </w:r>
      <w:proofErr w:type="spellEnd"/>
      <w:r>
        <w:rPr>
          <w:sz w:val="22"/>
        </w:rPr>
        <w:t xml:space="preserve"> may experience:</w:t>
      </w:r>
    </w:p>
    <w:p w:rsidR="00957972" w:rsidRDefault="005F7314" w:rsidP="00561937">
      <w:pPr>
        <w:pStyle w:val="ListParagraph"/>
        <w:numPr>
          <w:ilvl w:val="0"/>
          <w:numId w:val="116"/>
        </w:numPr>
      </w:pPr>
      <w:r w:rsidRPr="00315DE2">
        <w:rPr>
          <w:sz w:val="22"/>
        </w:rPr>
        <w:t>fatigue</w:t>
      </w:r>
    </w:p>
    <w:p w:rsidR="00957972" w:rsidRDefault="005F7314" w:rsidP="00561937">
      <w:pPr>
        <w:pStyle w:val="ListParagraph"/>
        <w:numPr>
          <w:ilvl w:val="0"/>
          <w:numId w:val="116"/>
        </w:numPr>
      </w:pPr>
      <w:r w:rsidRPr="00315DE2">
        <w:rPr>
          <w:sz w:val="22"/>
        </w:rPr>
        <w:t>anxiety</w:t>
      </w:r>
    </w:p>
    <w:p w:rsidR="00957972" w:rsidRDefault="005F7314" w:rsidP="00561937">
      <w:pPr>
        <w:pStyle w:val="ListParagraph"/>
        <w:numPr>
          <w:ilvl w:val="0"/>
          <w:numId w:val="116"/>
        </w:numPr>
      </w:pPr>
      <w:r w:rsidRPr="00315DE2">
        <w:rPr>
          <w:sz w:val="22"/>
        </w:rPr>
        <w:t xml:space="preserve">emotional or </w:t>
      </w:r>
      <w:proofErr w:type="spellStart"/>
      <w:r w:rsidRPr="00315DE2">
        <w:rPr>
          <w:sz w:val="22"/>
        </w:rPr>
        <w:t>organisational</w:t>
      </w:r>
      <w:proofErr w:type="spellEnd"/>
      <w:r w:rsidRPr="00315DE2">
        <w:rPr>
          <w:sz w:val="22"/>
        </w:rPr>
        <w:t xml:space="preserve"> challenges</w:t>
      </w:r>
    </w:p>
    <w:p w:rsidR="00957972" w:rsidRDefault="005F7314" w:rsidP="00561937">
      <w:pPr>
        <w:pStyle w:val="ListParagraph"/>
        <w:numPr>
          <w:ilvl w:val="0"/>
          <w:numId w:val="116"/>
        </w:numPr>
      </w:pPr>
      <w:r w:rsidRPr="00315DE2">
        <w:rPr>
          <w:sz w:val="22"/>
        </w:rPr>
        <w:t>disrupted attendance</w:t>
      </w:r>
    </w:p>
    <w:p w:rsidR="00957972" w:rsidRDefault="005F7314">
      <w:r>
        <w:rPr>
          <w:sz w:val="22"/>
        </w:rPr>
        <w:t>Support may include:</w:t>
      </w:r>
    </w:p>
    <w:p w:rsidR="00957972" w:rsidRDefault="005F7314" w:rsidP="00561937">
      <w:pPr>
        <w:pStyle w:val="ListParagraph"/>
        <w:numPr>
          <w:ilvl w:val="0"/>
          <w:numId w:val="117"/>
        </w:numPr>
      </w:pPr>
      <w:r w:rsidRPr="00315DE2">
        <w:rPr>
          <w:sz w:val="22"/>
        </w:rPr>
        <w:t>flexible deadlines</w:t>
      </w:r>
    </w:p>
    <w:p w:rsidR="00957972" w:rsidRDefault="005F7314" w:rsidP="00561937">
      <w:pPr>
        <w:pStyle w:val="ListParagraph"/>
        <w:numPr>
          <w:ilvl w:val="0"/>
          <w:numId w:val="117"/>
        </w:numPr>
      </w:pPr>
      <w:r w:rsidRPr="00315DE2">
        <w:rPr>
          <w:sz w:val="22"/>
        </w:rPr>
        <w:t>safe adults for check-ins</w:t>
      </w:r>
    </w:p>
    <w:p w:rsidR="00957972" w:rsidRDefault="005F7314" w:rsidP="00561937">
      <w:pPr>
        <w:pStyle w:val="ListParagraph"/>
        <w:numPr>
          <w:ilvl w:val="0"/>
          <w:numId w:val="117"/>
        </w:numPr>
      </w:pPr>
      <w:r w:rsidRPr="00315DE2">
        <w:rPr>
          <w:sz w:val="22"/>
        </w:rPr>
        <w:t>pastoral support</w:t>
      </w:r>
    </w:p>
    <w:p w:rsidR="00957972" w:rsidRDefault="005F7314" w:rsidP="00561937">
      <w:pPr>
        <w:pStyle w:val="ListParagraph"/>
        <w:numPr>
          <w:ilvl w:val="0"/>
          <w:numId w:val="117"/>
        </w:numPr>
      </w:pPr>
      <w:r w:rsidRPr="00315DE2">
        <w:rPr>
          <w:sz w:val="22"/>
        </w:rPr>
        <w:t>periods of calm or rest</w:t>
      </w:r>
    </w:p>
    <w:p w:rsidR="00957972" w:rsidRDefault="005F7314" w:rsidP="00561937">
      <w:pPr>
        <w:pStyle w:val="ListParagraph"/>
        <w:numPr>
          <w:ilvl w:val="0"/>
          <w:numId w:val="117"/>
        </w:numPr>
      </w:pPr>
      <w:r w:rsidRPr="00315DE2">
        <w:rPr>
          <w:sz w:val="22"/>
        </w:rPr>
        <w:t>coordination with family services</w:t>
      </w:r>
    </w:p>
    <w:p w:rsidR="00957972" w:rsidRDefault="005F7314" w:rsidP="00561937">
      <w:pPr>
        <w:pStyle w:val="ListParagraph"/>
        <w:numPr>
          <w:ilvl w:val="0"/>
          <w:numId w:val="117"/>
        </w:numPr>
      </w:pPr>
      <w:r w:rsidRPr="00315DE2">
        <w:rPr>
          <w:sz w:val="22"/>
        </w:rPr>
        <w:t>temporary adjustments to curriculum demand</w:t>
      </w:r>
    </w:p>
    <w:p w:rsidR="00957972" w:rsidRDefault="005F7314">
      <w:r>
        <w:rPr>
          <w:sz w:val="22"/>
        </w:rPr>
        <w:t>Where appropriate, pupils may access The Nest to regulate, decompress or re-engage.</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13.8 Pupils Experiencing Poverty or Food Insecurity</w:t>
      </w:r>
    </w:p>
    <w:p w:rsidR="00957972" w:rsidRDefault="005F7314">
      <w:r>
        <w:rPr>
          <w:sz w:val="22"/>
        </w:rPr>
        <w:t>Poverty is not SEND.</w:t>
      </w:r>
      <w:r>
        <w:rPr>
          <w:sz w:val="22"/>
        </w:rPr>
        <w:br/>
        <w:t xml:space="preserve">However, material disadvantage affects wellbeing, </w:t>
      </w:r>
      <w:proofErr w:type="spellStart"/>
      <w:r>
        <w:rPr>
          <w:sz w:val="22"/>
        </w:rPr>
        <w:t>behaviour</w:t>
      </w:r>
      <w:proofErr w:type="spellEnd"/>
      <w:r>
        <w:rPr>
          <w:sz w:val="22"/>
        </w:rPr>
        <w:t xml:space="preserve"> and concentration.</w:t>
      </w:r>
    </w:p>
    <w:p w:rsidR="00957972" w:rsidRDefault="005F7314">
      <w:r>
        <w:rPr>
          <w:sz w:val="22"/>
        </w:rPr>
        <w:t>We provide:</w:t>
      </w:r>
    </w:p>
    <w:p w:rsidR="00957972" w:rsidRDefault="005F7314" w:rsidP="00561937">
      <w:pPr>
        <w:pStyle w:val="ListParagraph"/>
        <w:numPr>
          <w:ilvl w:val="0"/>
          <w:numId w:val="118"/>
        </w:numPr>
      </w:pPr>
      <w:r w:rsidRPr="00315DE2">
        <w:rPr>
          <w:sz w:val="22"/>
        </w:rPr>
        <w:t>dignity-focused uniform and basic needs support</w:t>
      </w:r>
    </w:p>
    <w:p w:rsidR="00957972" w:rsidRDefault="005F7314" w:rsidP="00561937">
      <w:pPr>
        <w:pStyle w:val="ListParagraph"/>
        <w:numPr>
          <w:ilvl w:val="0"/>
          <w:numId w:val="118"/>
        </w:numPr>
      </w:pPr>
      <w:r w:rsidRPr="00315DE2">
        <w:rPr>
          <w:sz w:val="22"/>
        </w:rPr>
        <w:t>breakfast or nutritional access where possible</w:t>
      </w:r>
    </w:p>
    <w:p w:rsidR="00957972" w:rsidRDefault="005F7314" w:rsidP="00561937">
      <w:pPr>
        <w:pStyle w:val="ListParagraph"/>
        <w:numPr>
          <w:ilvl w:val="0"/>
          <w:numId w:val="118"/>
        </w:numPr>
      </w:pPr>
      <w:r w:rsidRPr="00315DE2">
        <w:rPr>
          <w:sz w:val="22"/>
        </w:rPr>
        <w:t>pastoral or counselling opportunities</w:t>
      </w:r>
    </w:p>
    <w:p w:rsidR="00957972" w:rsidRDefault="005F7314" w:rsidP="00561937">
      <w:pPr>
        <w:pStyle w:val="ListParagraph"/>
        <w:numPr>
          <w:ilvl w:val="0"/>
          <w:numId w:val="118"/>
        </w:numPr>
      </w:pPr>
      <w:r w:rsidRPr="00315DE2">
        <w:rPr>
          <w:sz w:val="22"/>
        </w:rPr>
        <w:t>safeguarding and early help referrals</w:t>
      </w:r>
    </w:p>
    <w:p w:rsidR="00957972" w:rsidRDefault="005F7314" w:rsidP="00561937">
      <w:pPr>
        <w:pStyle w:val="ListParagraph"/>
        <w:numPr>
          <w:ilvl w:val="0"/>
          <w:numId w:val="118"/>
        </w:numPr>
      </w:pPr>
      <w:r w:rsidRPr="00315DE2">
        <w:rPr>
          <w:sz w:val="22"/>
        </w:rPr>
        <w:t>careful avoidance of stigma or public identification</w:t>
      </w:r>
    </w:p>
    <w:p w:rsidR="00957972" w:rsidRDefault="005F7314">
      <w:r>
        <w:rPr>
          <w:sz w:val="22"/>
        </w:rPr>
        <w:t>Provision is compassionate and practical.</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13.9 Pupils Experiencing Bereavement, Trauma or Family Instability</w:t>
      </w:r>
    </w:p>
    <w:p w:rsidR="00957972" w:rsidRDefault="005F7314">
      <w:r>
        <w:rPr>
          <w:sz w:val="22"/>
        </w:rPr>
        <w:t>We respond with:</w:t>
      </w:r>
    </w:p>
    <w:p w:rsidR="00957972" w:rsidRDefault="005F7314" w:rsidP="00561937">
      <w:pPr>
        <w:pStyle w:val="ListParagraph"/>
        <w:numPr>
          <w:ilvl w:val="0"/>
          <w:numId w:val="119"/>
        </w:numPr>
      </w:pPr>
      <w:r w:rsidRPr="00315DE2">
        <w:rPr>
          <w:sz w:val="22"/>
        </w:rPr>
        <w:t>pastoral or counselling support</w:t>
      </w:r>
    </w:p>
    <w:p w:rsidR="00957972" w:rsidRDefault="005F7314" w:rsidP="00561937">
      <w:pPr>
        <w:pStyle w:val="ListParagraph"/>
        <w:numPr>
          <w:ilvl w:val="0"/>
          <w:numId w:val="119"/>
        </w:numPr>
      </w:pPr>
      <w:r w:rsidRPr="00315DE2">
        <w:rPr>
          <w:sz w:val="22"/>
        </w:rPr>
        <w:t>flexible academic expectations where appropriate</w:t>
      </w:r>
    </w:p>
    <w:p w:rsidR="00957972" w:rsidRDefault="005F7314" w:rsidP="00561937">
      <w:pPr>
        <w:pStyle w:val="ListParagraph"/>
        <w:numPr>
          <w:ilvl w:val="0"/>
          <w:numId w:val="119"/>
        </w:numPr>
      </w:pPr>
      <w:r w:rsidRPr="00315DE2">
        <w:rPr>
          <w:sz w:val="22"/>
        </w:rPr>
        <w:lastRenderedPageBreak/>
        <w:t>reteaching after absence</w:t>
      </w:r>
    </w:p>
    <w:p w:rsidR="00957972" w:rsidRDefault="005F7314" w:rsidP="00561937">
      <w:pPr>
        <w:pStyle w:val="ListParagraph"/>
        <w:numPr>
          <w:ilvl w:val="0"/>
          <w:numId w:val="119"/>
        </w:numPr>
      </w:pPr>
      <w:r w:rsidRPr="00315DE2">
        <w:rPr>
          <w:sz w:val="22"/>
        </w:rPr>
        <w:t>smaller learning environments</w:t>
      </w:r>
    </w:p>
    <w:p w:rsidR="00957972" w:rsidRDefault="005F7314" w:rsidP="00561937">
      <w:pPr>
        <w:pStyle w:val="ListParagraph"/>
        <w:numPr>
          <w:ilvl w:val="0"/>
          <w:numId w:val="119"/>
        </w:numPr>
      </w:pPr>
      <w:r w:rsidRPr="00315DE2">
        <w:rPr>
          <w:sz w:val="22"/>
        </w:rPr>
        <w:t>gradual reintroduction to full expectations</w:t>
      </w:r>
    </w:p>
    <w:p w:rsidR="00957972" w:rsidRDefault="005F7314" w:rsidP="00561937">
      <w:pPr>
        <w:pStyle w:val="ListParagraph"/>
        <w:numPr>
          <w:ilvl w:val="0"/>
          <w:numId w:val="119"/>
        </w:numPr>
      </w:pPr>
      <w:r w:rsidRPr="00315DE2">
        <w:rPr>
          <w:sz w:val="22"/>
        </w:rPr>
        <w:t>close communication with families</w:t>
      </w:r>
    </w:p>
    <w:p w:rsidR="00957972" w:rsidRDefault="005F7314">
      <w:r>
        <w:rPr>
          <w:sz w:val="22"/>
        </w:rPr>
        <w:t>At times of crisis, people come before curriculum.</w:t>
      </w:r>
    </w:p>
    <w:p w:rsidR="00957972" w:rsidRDefault="005F7314">
      <w:pPr>
        <w:pStyle w:val="Heading2"/>
      </w:pPr>
      <w:bookmarkStart w:id="52" w:name="_Toc215481347"/>
      <w:r>
        <w:rPr>
          <w:b/>
          <w:color w:val="003399"/>
          <w:sz w:val="24"/>
        </w:rPr>
        <w:t>13.10 Children with Multiple Vulnerabilities ("Intersectional Need")</w:t>
      </w:r>
      <w:bookmarkEnd w:id="52"/>
    </w:p>
    <w:p w:rsidR="00957972" w:rsidRDefault="005F7314">
      <w:r>
        <w:rPr>
          <w:sz w:val="22"/>
        </w:rPr>
        <w:t>Where vulnerabilities overlap — e.g., SEND + SEMH + safeguarding — provision must be:</w:t>
      </w:r>
    </w:p>
    <w:p w:rsidR="00957972" w:rsidRDefault="005F7314" w:rsidP="00561937">
      <w:pPr>
        <w:pStyle w:val="ListParagraph"/>
        <w:numPr>
          <w:ilvl w:val="0"/>
          <w:numId w:val="120"/>
        </w:numPr>
      </w:pPr>
      <w:r w:rsidRPr="00315DE2">
        <w:rPr>
          <w:sz w:val="22"/>
        </w:rPr>
        <w:t>multi-layered</w:t>
      </w:r>
    </w:p>
    <w:p w:rsidR="00957972" w:rsidRDefault="005F7314" w:rsidP="00561937">
      <w:pPr>
        <w:pStyle w:val="ListParagraph"/>
        <w:numPr>
          <w:ilvl w:val="0"/>
          <w:numId w:val="120"/>
        </w:numPr>
      </w:pPr>
      <w:r w:rsidRPr="00315DE2">
        <w:rPr>
          <w:sz w:val="22"/>
        </w:rPr>
        <w:t>slow and responsive</w:t>
      </w:r>
    </w:p>
    <w:p w:rsidR="00957972" w:rsidRDefault="005F7314" w:rsidP="00561937">
      <w:pPr>
        <w:pStyle w:val="ListParagraph"/>
        <w:numPr>
          <w:ilvl w:val="0"/>
          <w:numId w:val="120"/>
        </w:numPr>
      </w:pPr>
      <w:r w:rsidRPr="00315DE2">
        <w:rPr>
          <w:sz w:val="22"/>
        </w:rPr>
        <w:t>co-constructed with families</w:t>
      </w:r>
    </w:p>
    <w:p w:rsidR="00957972" w:rsidRDefault="005F7314" w:rsidP="00561937">
      <w:pPr>
        <w:pStyle w:val="ListParagraph"/>
        <w:numPr>
          <w:ilvl w:val="0"/>
          <w:numId w:val="120"/>
        </w:numPr>
      </w:pPr>
      <w:r w:rsidRPr="00315DE2">
        <w:rPr>
          <w:sz w:val="22"/>
        </w:rPr>
        <w:t>professionally informed</w:t>
      </w:r>
    </w:p>
    <w:p w:rsidR="00957972" w:rsidRDefault="005F7314" w:rsidP="00561937">
      <w:pPr>
        <w:pStyle w:val="ListParagraph"/>
        <w:numPr>
          <w:ilvl w:val="0"/>
          <w:numId w:val="120"/>
        </w:numPr>
      </w:pPr>
      <w:r w:rsidRPr="00315DE2">
        <w:rPr>
          <w:sz w:val="22"/>
        </w:rPr>
        <w:t>reviewed frequently</w:t>
      </w:r>
    </w:p>
    <w:p w:rsidR="00957972" w:rsidRDefault="005F7314" w:rsidP="00561937">
      <w:pPr>
        <w:pStyle w:val="ListParagraph"/>
        <w:numPr>
          <w:ilvl w:val="0"/>
          <w:numId w:val="120"/>
        </w:numPr>
      </w:pPr>
      <w:r w:rsidRPr="00315DE2">
        <w:rPr>
          <w:sz w:val="22"/>
        </w:rPr>
        <w:t>protective of relationships</w:t>
      </w:r>
    </w:p>
    <w:p w:rsidR="00957972" w:rsidRDefault="005F7314" w:rsidP="00561937">
      <w:pPr>
        <w:pStyle w:val="ListParagraph"/>
        <w:numPr>
          <w:ilvl w:val="0"/>
          <w:numId w:val="120"/>
        </w:numPr>
      </w:pPr>
      <w:r w:rsidRPr="00315DE2">
        <w:rPr>
          <w:sz w:val="22"/>
        </w:rPr>
        <w:t>trauma-aware</w:t>
      </w:r>
    </w:p>
    <w:p w:rsidR="00957972" w:rsidRDefault="005F7314">
      <w:r>
        <w:rPr>
          <w:sz w:val="22"/>
        </w:rPr>
        <w:t>These children must not be “passed around” between departments.</w:t>
      </w:r>
      <w:r>
        <w:rPr>
          <w:sz w:val="22"/>
        </w:rPr>
        <w:br/>
        <w:t>Responsibility is shared, coordinated and owned.</w:t>
      </w:r>
    </w:p>
    <w:p w:rsidR="00957972" w:rsidRDefault="005F7314">
      <w:pPr>
        <w:pStyle w:val="Heading1"/>
      </w:pPr>
      <w:bookmarkStart w:id="53" w:name="_Toc215481348"/>
      <w:r>
        <w:rPr>
          <w:b/>
          <w:color w:val="003399"/>
          <w:sz w:val="28"/>
        </w:rPr>
        <w:t>SECTION 14: The Nest (Internal Inclusion Alternative Provision – IIAP)</w:t>
      </w:r>
      <w:bookmarkEnd w:id="53"/>
    </w:p>
    <w:p w:rsidR="00957972" w:rsidRDefault="005F7314">
      <w:pPr>
        <w:pStyle w:val="Heading2"/>
      </w:pPr>
      <w:bookmarkStart w:id="54" w:name="_Toc215481349"/>
      <w:r>
        <w:rPr>
          <w:b/>
          <w:color w:val="003399"/>
          <w:sz w:val="24"/>
        </w:rPr>
        <w:t>14.1 Purpose of The Nest</w:t>
      </w:r>
      <w:bookmarkEnd w:id="54"/>
    </w:p>
    <w:p w:rsidR="00957972" w:rsidRDefault="005F7314">
      <w:r>
        <w:rPr>
          <w:sz w:val="22"/>
        </w:rPr>
        <w:t>The Nest is St Edward’s Internal Inclusion Alternative Provision (IIAP).</w:t>
      </w:r>
      <w:r>
        <w:rPr>
          <w:sz w:val="22"/>
        </w:rPr>
        <w:br/>
        <w:t>It provides short-term, structured support for children who cannot currently access mainstream classroom learning for more than 80% of their timetable due to Communication &amp; Interaction</w:t>
      </w:r>
      <w:r w:rsidR="004133FD">
        <w:rPr>
          <w:sz w:val="22"/>
        </w:rPr>
        <w:t xml:space="preserve"> </w:t>
      </w:r>
      <w:r>
        <w:rPr>
          <w:sz w:val="22"/>
        </w:rPr>
        <w:t>or complex developmental needs.</w:t>
      </w:r>
    </w:p>
    <w:p w:rsidR="00957972" w:rsidRDefault="005F7314">
      <w:r>
        <w:rPr>
          <w:sz w:val="22"/>
        </w:rPr>
        <w:t>The Nest:</w:t>
      </w:r>
    </w:p>
    <w:p w:rsidR="00957972" w:rsidRDefault="005F7314" w:rsidP="00561937">
      <w:pPr>
        <w:pStyle w:val="ListParagraph"/>
        <w:numPr>
          <w:ilvl w:val="0"/>
          <w:numId w:val="121"/>
        </w:numPr>
      </w:pPr>
      <w:r w:rsidRPr="00315DE2">
        <w:rPr>
          <w:sz w:val="22"/>
        </w:rPr>
        <w:t xml:space="preserve">is not a SEND base, “soft exclusion,” isolation room or </w:t>
      </w:r>
      <w:proofErr w:type="spellStart"/>
      <w:r w:rsidRPr="00315DE2">
        <w:rPr>
          <w:sz w:val="22"/>
        </w:rPr>
        <w:t>behaviour</w:t>
      </w:r>
      <w:proofErr w:type="spellEnd"/>
      <w:r w:rsidRPr="00315DE2">
        <w:rPr>
          <w:sz w:val="22"/>
        </w:rPr>
        <w:t xml:space="preserve"> </w:t>
      </w:r>
      <w:proofErr w:type="gramStart"/>
      <w:r w:rsidRPr="00315DE2">
        <w:rPr>
          <w:sz w:val="22"/>
        </w:rPr>
        <w:t>sanction</w:t>
      </w:r>
      <w:proofErr w:type="gramEnd"/>
    </w:p>
    <w:p w:rsidR="00957972" w:rsidRDefault="005F7314" w:rsidP="00561937">
      <w:pPr>
        <w:pStyle w:val="ListParagraph"/>
        <w:numPr>
          <w:ilvl w:val="0"/>
          <w:numId w:val="121"/>
        </w:numPr>
      </w:pPr>
      <w:r w:rsidRPr="00315DE2">
        <w:rPr>
          <w:sz w:val="22"/>
        </w:rPr>
        <w:t>is not permanent provision</w:t>
      </w:r>
    </w:p>
    <w:p w:rsidR="00957972" w:rsidRDefault="005F7314" w:rsidP="00561937">
      <w:pPr>
        <w:pStyle w:val="ListParagraph"/>
        <w:numPr>
          <w:ilvl w:val="0"/>
          <w:numId w:val="121"/>
        </w:numPr>
      </w:pPr>
      <w:r w:rsidRPr="00315DE2">
        <w:rPr>
          <w:sz w:val="22"/>
        </w:rPr>
        <w:t>is not a “parallel curriculum”</w:t>
      </w:r>
    </w:p>
    <w:p w:rsidR="00957972" w:rsidRDefault="005F7314" w:rsidP="00561937">
      <w:pPr>
        <w:pStyle w:val="ListParagraph"/>
        <w:numPr>
          <w:ilvl w:val="0"/>
          <w:numId w:val="121"/>
        </w:numPr>
      </w:pPr>
      <w:r w:rsidRPr="00315DE2">
        <w:rPr>
          <w:sz w:val="22"/>
        </w:rPr>
        <w:t xml:space="preserve">is a </w:t>
      </w:r>
      <w:proofErr w:type="spellStart"/>
      <w:r w:rsidRPr="00315DE2">
        <w:rPr>
          <w:sz w:val="22"/>
        </w:rPr>
        <w:t>specialised</w:t>
      </w:r>
      <w:proofErr w:type="spellEnd"/>
      <w:r w:rsidRPr="00315DE2">
        <w:rPr>
          <w:sz w:val="22"/>
        </w:rPr>
        <w:t xml:space="preserve"> environment designed to upskill pupils to reintegrate into mainstream</w:t>
      </w:r>
    </w:p>
    <w:p w:rsidR="00957972" w:rsidRDefault="005F7314">
      <w:r>
        <w:rPr>
          <w:sz w:val="22"/>
        </w:rPr>
        <w:t>It exists specifically to meet needs identified in the OLICAT IIAP Protocols.</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14.2 Designation</w:t>
      </w:r>
    </w:p>
    <w:p w:rsidR="00957972" w:rsidRDefault="005F7314">
      <w:r>
        <w:rPr>
          <w:sz w:val="22"/>
        </w:rPr>
        <w:t>St Edward’s has designated The Nest to support pupils whose primary needs fall within:</w:t>
      </w:r>
    </w:p>
    <w:p w:rsidR="00957972" w:rsidRDefault="005F7314" w:rsidP="00561937">
      <w:pPr>
        <w:pStyle w:val="ListParagraph"/>
        <w:numPr>
          <w:ilvl w:val="0"/>
          <w:numId w:val="122"/>
        </w:numPr>
      </w:pPr>
      <w:r w:rsidRPr="00315DE2">
        <w:rPr>
          <w:sz w:val="22"/>
        </w:rPr>
        <w:t>Communication and Interaction (C&amp;I)</w:t>
      </w:r>
    </w:p>
    <w:p w:rsidR="00957972" w:rsidRDefault="005F7314" w:rsidP="00561937">
      <w:pPr>
        <w:pStyle w:val="ListParagraph"/>
        <w:numPr>
          <w:ilvl w:val="0"/>
          <w:numId w:val="122"/>
        </w:numPr>
      </w:pPr>
      <w:r w:rsidRPr="00315DE2">
        <w:rPr>
          <w:sz w:val="22"/>
        </w:rPr>
        <w:t>Multiple and complex developmental profiles linked to C&amp;I</w:t>
      </w:r>
    </w:p>
    <w:p w:rsidR="00957972" w:rsidRDefault="005F7314">
      <w:r>
        <w:rPr>
          <w:sz w:val="22"/>
        </w:rPr>
        <w:lastRenderedPageBreak/>
        <w:t>This designation aligns with Trust expectations that:</w:t>
      </w:r>
    </w:p>
    <w:p w:rsidR="00957972" w:rsidRDefault="005F7314">
      <w:r>
        <w:rPr>
          <w:sz w:val="22"/>
        </w:rPr>
        <w:t>“IAP should not be used for pupils whose primary need is Cognition and Learning or Physical/Sensory where mainstream provision reasonable adjustments are sufficient.”</w:t>
      </w:r>
    </w:p>
    <w:p w:rsidR="00957972" w:rsidRDefault="005F7314">
      <w:r>
        <w:rPr>
          <w:sz w:val="22"/>
        </w:rPr>
        <w:t>(IIAP Protocols)</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14.3 Principles of Provision</w:t>
      </w:r>
    </w:p>
    <w:p w:rsidR="00957972" w:rsidRDefault="005F7314">
      <w:r>
        <w:rPr>
          <w:sz w:val="22"/>
        </w:rPr>
        <w:t>The Nest is founded on:</w:t>
      </w:r>
    </w:p>
    <w:p w:rsidR="00957972" w:rsidRDefault="005F7314" w:rsidP="00561937">
      <w:pPr>
        <w:pStyle w:val="ListParagraph"/>
        <w:numPr>
          <w:ilvl w:val="0"/>
          <w:numId w:val="123"/>
        </w:numPr>
      </w:pPr>
      <w:r w:rsidRPr="00315DE2">
        <w:rPr>
          <w:sz w:val="22"/>
        </w:rPr>
        <w:t>child-led exploration and engagement</w:t>
      </w:r>
    </w:p>
    <w:p w:rsidR="00957972" w:rsidRDefault="005F7314" w:rsidP="00561937">
      <w:pPr>
        <w:pStyle w:val="ListParagraph"/>
        <w:numPr>
          <w:ilvl w:val="0"/>
          <w:numId w:val="123"/>
        </w:numPr>
      </w:pPr>
      <w:r w:rsidRPr="00315DE2">
        <w:rPr>
          <w:sz w:val="22"/>
        </w:rPr>
        <w:t>responsive communication modelling (including gestalt language)</w:t>
      </w:r>
    </w:p>
    <w:p w:rsidR="00957972" w:rsidRDefault="005F7314" w:rsidP="00561937">
      <w:pPr>
        <w:pStyle w:val="ListParagraph"/>
        <w:numPr>
          <w:ilvl w:val="0"/>
          <w:numId w:val="123"/>
        </w:numPr>
      </w:pPr>
      <w:r w:rsidRPr="00315DE2">
        <w:rPr>
          <w:sz w:val="22"/>
        </w:rPr>
        <w:t>sensory-informed curriculum design</w:t>
      </w:r>
    </w:p>
    <w:p w:rsidR="00957972" w:rsidRDefault="005F7314" w:rsidP="00561937">
      <w:pPr>
        <w:pStyle w:val="ListParagraph"/>
        <w:numPr>
          <w:ilvl w:val="0"/>
          <w:numId w:val="123"/>
        </w:numPr>
      </w:pPr>
      <w:r w:rsidRPr="00315DE2">
        <w:rPr>
          <w:sz w:val="22"/>
        </w:rPr>
        <w:t>low-demand regulation routines</w:t>
      </w:r>
    </w:p>
    <w:p w:rsidR="00957972" w:rsidRDefault="005F7314" w:rsidP="00561937">
      <w:pPr>
        <w:pStyle w:val="ListParagraph"/>
        <w:numPr>
          <w:ilvl w:val="0"/>
          <w:numId w:val="123"/>
        </w:numPr>
      </w:pPr>
      <w:r w:rsidRPr="00315DE2">
        <w:rPr>
          <w:sz w:val="22"/>
        </w:rPr>
        <w:t>predictability and emotional safety</w:t>
      </w:r>
    </w:p>
    <w:p w:rsidR="00957972" w:rsidRDefault="005F7314" w:rsidP="00561937">
      <w:pPr>
        <w:pStyle w:val="ListParagraph"/>
        <w:numPr>
          <w:ilvl w:val="0"/>
          <w:numId w:val="123"/>
        </w:numPr>
      </w:pPr>
      <w:r w:rsidRPr="00315DE2">
        <w:rPr>
          <w:sz w:val="22"/>
        </w:rPr>
        <w:t>scaffolds to enable independence</w:t>
      </w:r>
    </w:p>
    <w:p w:rsidR="00957972" w:rsidRDefault="005F7314" w:rsidP="00561937">
      <w:pPr>
        <w:pStyle w:val="ListParagraph"/>
        <w:numPr>
          <w:ilvl w:val="0"/>
          <w:numId w:val="123"/>
        </w:numPr>
      </w:pPr>
      <w:r w:rsidRPr="00315DE2">
        <w:rPr>
          <w:sz w:val="22"/>
        </w:rPr>
        <w:t>visual sequencing and real objects of reference</w:t>
      </w:r>
    </w:p>
    <w:p w:rsidR="00957972" w:rsidRDefault="005F7314" w:rsidP="00561937">
      <w:pPr>
        <w:pStyle w:val="ListParagraph"/>
        <w:numPr>
          <w:ilvl w:val="0"/>
          <w:numId w:val="123"/>
        </w:numPr>
      </w:pPr>
      <w:r w:rsidRPr="00315DE2">
        <w:rPr>
          <w:sz w:val="22"/>
        </w:rPr>
        <w:t>high staff-to-child ratios</w:t>
      </w:r>
    </w:p>
    <w:p w:rsidR="00957972" w:rsidRDefault="005F7314" w:rsidP="00561937">
      <w:pPr>
        <w:pStyle w:val="ListParagraph"/>
        <w:numPr>
          <w:ilvl w:val="0"/>
          <w:numId w:val="123"/>
        </w:numPr>
      </w:pPr>
      <w:r w:rsidRPr="00315DE2">
        <w:rPr>
          <w:sz w:val="22"/>
        </w:rPr>
        <w:t>skilled adult interaction</w:t>
      </w:r>
    </w:p>
    <w:p w:rsidR="00957972" w:rsidRDefault="005F7314" w:rsidP="00561937">
      <w:pPr>
        <w:pStyle w:val="ListParagraph"/>
        <w:numPr>
          <w:ilvl w:val="0"/>
          <w:numId w:val="123"/>
        </w:numPr>
      </w:pPr>
      <w:r w:rsidRPr="00315DE2">
        <w:rPr>
          <w:sz w:val="22"/>
        </w:rPr>
        <w:t>explicit planning for reintegration</w:t>
      </w:r>
    </w:p>
    <w:p w:rsidR="00957972" w:rsidRDefault="005F7314">
      <w:r>
        <w:rPr>
          <w:sz w:val="22"/>
        </w:rPr>
        <w:t xml:space="preserve">The Nest </w:t>
      </w:r>
      <w:proofErr w:type="spellStart"/>
      <w:r>
        <w:rPr>
          <w:sz w:val="22"/>
        </w:rPr>
        <w:t>prioritises</w:t>
      </w:r>
      <w:proofErr w:type="spellEnd"/>
      <w:r>
        <w:rPr>
          <w:sz w:val="22"/>
        </w:rPr>
        <w:t xml:space="preserve"> regulation and connection as prerequisites for cognition.</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14.4 Entry Criteria</w:t>
      </w:r>
    </w:p>
    <w:p w:rsidR="00957972" w:rsidRDefault="005F7314">
      <w:r>
        <w:rPr>
          <w:sz w:val="22"/>
        </w:rPr>
        <w:t>A child may access The Nest where:</w:t>
      </w:r>
    </w:p>
    <w:p w:rsidR="00957972" w:rsidRDefault="005F7314" w:rsidP="00561937">
      <w:pPr>
        <w:pStyle w:val="ListParagraph"/>
        <w:numPr>
          <w:ilvl w:val="0"/>
          <w:numId w:val="124"/>
        </w:numPr>
      </w:pPr>
      <w:r w:rsidRPr="00315DE2">
        <w:rPr>
          <w:sz w:val="22"/>
        </w:rPr>
        <w:t>Needs align with the provision designation (C&amp;I).</w:t>
      </w:r>
    </w:p>
    <w:p w:rsidR="00957972" w:rsidRDefault="005F7314" w:rsidP="00561937">
      <w:pPr>
        <w:pStyle w:val="ListParagraph"/>
        <w:numPr>
          <w:ilvl w:val="0"/>
          <w:numId w:val="124"/>
        </w:numPr>
      </w:pPr>
      <w:r w:rsidRPr="00315DE2">
        <w:rPr>
          <w:sz w:val="22"/>
        </w:rPr>
        <w:t>Teacher-led adaptive teaching and APDR cycles have been attempted.</w:t>
      </w:r>
    </w:p>
    <w:p w:rsidR="00957972" w:rsidRDefault="005F7314" w:rsidP="00561937">
      <w:pPr>
        <w:pStyle w:val="ListParagraph"/>
        <w:numPr>
          <w:ilvl w:val="0"/>
          <w:numId w:val="124"/>
        </w:numPr>
      </w:pPr>
      <w:r w:rsidRPr="00315DE2">
        <w:rPr>
          <w:sz w:val="22"/>
        </w:rPr>
        <w:t>Strategies have been tried and monitored in mainstream.</w:t>
      </w:r>
    </w:p>
    <w:p w:rsidR="00957972" w:rsidRDefault="005F7314" w:rsidP="00561937">
      <w:pPr>
        <w:pStyle w:val="ListParagraph"/>
        <w:numPr>
          <w:ilvl w:val="0"/>
          <w:numId w:val="124"/>
        </w:numPr>
      </w:pPr>
      <w:r w:rsidRPr="00315DE2">
        <w:rPr>
          <w:sz w:val="22"/>
        </w:rPr>
        <w:t>Parents have been consulted.</w:t>
      </w:r>
    </w:p>
    <w:p w:rsidR="00957972" w:rsidRDefault="005F7314" w:rsidP="00561937">
      <w:pPr>
        <w:pStyle w:val="ListParagraph"/>
        <w:numPr>
          <w:ilvl w:val="0"/>
          <w:numId w:val="124"/>
        </w:numPr>
      </w:pPr>
      <w:r w:rsidRPr="00315DE2">
        <w:rPr>
          <w:sz w:val="22"/>
        </w:rPr>
        <w:t>External professional advice supports allocation where available.</w:t>
      </w:r>
    </w:p>
    <w:p w:rsidR="00957972" w:rsidRDefault="005F7314" w:rsidP="00561937">
      <w:pPr>
        <w:pStyle w:val="ListParagraph"/>
        <w:numPr>
          <w:ilvl w:val="0"/>
          <w:numId w:val="124"/>
        </w:numPr>
      </w:pPr>
      <w:r w:rsidRPr="00315DE2">
        <w:rPr>
          <w:sz w:val="22"/>
        </w:rPr>
        <w:t>Access exceeds 20% of timetable and therefore qualifies as IIAP.</w:t>
      </w:r>
    </w:p>
    <w:p w:rsidR="00957972" w:rsidRDefault="005F7314">
      <w:r>
        <w:rPr>
          <w:sz w:val="22"/>
        </w:rPr>
        <w:t>A baseline assessment is completed before placement.</w:t>
      </w:r>
    </w:p>
    <w:p w:rsidR="00957972" w:rsidRDefault="005F7314">
      <w:r>
        <w:rPr>
          <w:sz w:val="22"/>
        </w:rPr>
        <w:t>Placement is never automatic or punitive.</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14.5 Time-Limited Placement</w:t>
      </w:r>
    </w:p>
    <w:p w:rsidR="00957972" w:rsidRDefault="005F7314">
      <w:r>
        <w:rPr>
          <w:sz w:val="22"/>
        </w:rPr>
        <w:t>In line with OLICAT protocols:</w:t>
      </w:r>
    </w:p>
    <w:p w:rsidR="00957972" w:rsidRDefault="005F7314" w:rsidP="00561937">
      <w:pPr>
        <w:pStyle w:val="ListParagraph"/>
        <w:numPr>
          <w:ilvl w:val="0"/>
          <w:numId w:val="125"/>
        </w:numPr>
      </w:pPr>
      <w:r w:rsidRPr="00315DE2">
        <w:rPr>
          <w:sz w:val="22"/>
        </w:rPr>
        <w:t>IIAP is temporary</w:t>
      </w:r>
    </w:p>
    <w:p w:rsidR="00957972" w:rsidRDefault="005F7314" w:rsidP="00561937">
      <w:pPr>
        <w:pStyle w:val="ListParagraph"/>
        <w:numPr>
          <w:ilvl w:val="0"/>
          <w:numId w:val="125"/>
        </w:numPr>
      </w:pPr>
      <w:r w:rsidRPr="00315DE2">
        <w:rPr>
          <w:sz w:val="22"/>
        </w:rPr>
        <w:t>Initial placement period is up to 12 weeks</w:t>
      </w:r>
    </w:p>
    <w:p w:rsidR="00957972" w:rsidRDefault="005F7314" w:rsidP="00561937">
      <w:pPr>
        <w:pStyle w:val="ListParagraph"/>
        <w:numPr>
          <w:ilvl w:val="0"/>
          <w:numId w:val="125"/>
        </w:numPr>
      </w:pPr>
      <w:r w:rsidRPr="00315DE2">
        <w:rPr>
          <w:sz w:val="22"/>
        </w:rPr>
        <w:lastRenderedPageBreak/>
        <w:t>Some pupils with more persistent autistic needs may remain longer</w:t>
      </w:r>
    </w:p>
    <w:p w:rsidR="00957972" w:rsidRDefault="005F7314" w:rsidP="00561937">
      <w:pPr>
        <w:pStyle w:val="ListParagraph"/>
        <w:numPr>
          <w:ilvl w:val="0"/>
          <w:numId w:val="125"/>
        </w:numPr>
      </w:pPr>
      <w:r w:rsidRPr="00315DE2">
        <w:rPr>
          <w:sz w:val="22"/>
        </w:rPr>
        <w:t>Every child has a reintegration plan from Day 1</w:t>
      </w:r>
    </w:p>
    <w:p w:rsidR="00957972" w:rsidRDefault="005F7314" w:rsidP="00561937">
      <w:pPr>
        <w:pStyle w:val="ListParagraph"/>
        <w:numPr>
          <w:ilvl w:val="0"/>
          <w:numId w:val="125"/>
        </w:numPr>
      </w:pPr>
      <w:r w:rsidRPr="00315DE2">
        <w:rPr>
          <w:sz w:val="22"/>
        </w:rPr>
        <w:t>If a child remains unable to reintegrate:</w:t>
      </w:r>
    </w:p>
    <w:p w:rsidR="00957972" w:rsidRDefault="005F7314" w:rsidP="00561937">
      <w:pPr>
        <w:pStyle w:val="ListParagraph"/>
        <w:numPr>
          <w:ilvl w:val="0"/>
          <w:numId w:val="125"/>
        </w:numPr>
      </w:pPr>
      <w:r w:rsidRPr="00315DE2">
        <w:rPr>
          <w:sz w:val="22"/>
        </w:rPr>
        <w:t>50% access threshold is reviewed at 12, 24, 36 and 52 weeks</w:t>
      </w:r>
    </w:p>
    <w:p w:rsidR="00957972" w:rsidRDefault="005F7314" w:rsidP="00561937">
      <w:pPr>
        <w:pStyle w:val="ListParagraph"/>
        <w:numPr>
          <w:ilvl w:val="0"/>
          <w:numId w:val="125"/>
        </w:numPr>
      </w:pPr>
      <w:r w:rsidRPr="00315DE2">
        <w:rPr>
          <w:sz w:val="22"/>
        </w:rPr>
        <w:t>suitability of mainstream placement is reviewed in partnership with families and Trust</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14.6 Reintegration</w:t>
      </w:r>
    </w:p>
    <w:p w:rsidR="00957972" w:rsidRDefault="005F7314">
      <w:r>
        <w:rPr>
          <w:sz w:val="22"/>
        </w:rPr>
        <w:t>The Nest exists to prepare children for sustained success in mainstream classes.</w:t>
      </w:r>
    </w:p>
    <w:p w:rsidR="00957972" w:rsidRDefault="005F7314">
      <w:r>
        <w:rPr>
          <w:sz w:val="22"/>
        </w:rPr>
        <w:t>Reintegration:</w:t>
      </w:r>
    </w:p>
    <w:p w:rsidR="00957972" w:rsidRDefault="005F7314" w:rsidP="00561937">
      <w:pPr>
        <w:pStyle w:val="ListParagraph"/>
        <w:numPr>
          <w:ilvl w:val="0"/>
          <w:numId w:val="126"/>
        </w:numPr>
      </w:pPr>
      <w:r w:rsidRPr="00315DE2">
        <w:rPr>
          <w:sz w:val="22"/>
        </w:rPr>
        <w:t>is gradual</w:t>
      </w:r>
    </w:p>
    <w:p w:rsidR="00957972" w:rsidRDefault="005F7314" w:rsidP="00561937">
      <w:pPr>
        <w:pStyle w:val="ListParagraph"/>
        <w:numPr>
          <w:ilvl w:val="0"/>
          <w:numId w:val="126"/>
        </w:numPr>
      </w:pPr>
      <w:r w:rsidRPr="00315DE2">
        <w:rPr>
          <w:sz w:val="22"/>
        </w:rPr>
        <w:t>is planned collaboratively</w:t>
      </w:r>
    </w:p>
    <w:p w:rsidR="00957972" w:rsidRDefault="005F7314" w:rsidP="00561937">
      <w:pPr>
        <w:pStyle w:val="ListParagraph"/>
        <w:numPr>
          <w:ilvl w:val="0"/>
          <w:numId w:val="126"/>
        </w:numPr>
      </w:pPr>
      <w:r w:rsidRPr="00315DE2">
        <w:rPr>
          <w:sz w:val="22"/>
        </w:rPr>
        <w:t>includes trusted adult support in class</w:t>
      </w:r>
    </w:p>
    <w:p w:rsidR="00957972" w:rsidRDefault="005F7314" w:rsidP="00561937">
      <w:pPr>
        <w:pStyle w:val="ListParagraph"/>
        <w:numPr>
          <w:ilvl w:val="0"/>
          <w:numId w:val="126"/>
        </w:numPr>
      </w:pPr>
      <w:proofErr w:type="spellStart"/>
      <w:r w:rsidRPr="00315DE2">
        <w:rPr>
          <w:sz w:val="22"/>
        </w:rPr>
        <w:t>generalises</w:t>
      </w:r>
      <w:proofErr w:type="spellEnd"/>
      <w:r w:rsidRPr="00315DE2">
        <w:rPr>
          <w:sz w:val="22"/>
        </w:rPr>
        <w:t xml:space="preserve"> communication and regulation strategies</w:t>
      </w:r>
    </w:p>
    <w:p w:rsidR="00957972" w:rsidRDefault="005F7314" w:rsidP="00561937">
      <w:pPr>
        <w:pStyle w:val="ListParagraph"/>
        <w:numPr>
          <w:ilvl w:val="0"/>
          <w:numId w:val="126"/>
        </w:numPr>
      </w:pPr>
      <w:proofErr w:type="spellStart"/>
      <w:r w:rsidRPr="00315DE2">
        <w:rPr>
          <w:sz w:val="22"/>
        </w:rPr>
        <w:t>prioritises</w:t>
      </w:r>
      <w:proofErr w:type="spellEnd"/>
      <w:r w:rsidRPr="00315DE2">
        <w:rPr>
          <w:sz w:val="22"/>
        </w:rPr>
        <w:t xml:space="preserve"> dignity and safety</w:t>
      </w:r>
    </w:p>
    <w:p w:rsidR="00957972" w:rsidRDefault="005F7314" w:rsidP="00561937">
      <w:pPr>
        <w:pStyle w:val="ListParagraph"/>
        <w:numPr>
          <w:ilvl w:val="0"/>
          <w:numId w:val="126"/>
        </w:numPr>
      </w:pPr>
      <w:r w:rsidRPr="00315DE2">
        <w:rPr>
          <w:sz w:val="22"/>
        </w:rPr>
        <w:t>tracks impact using engagement measures</w:t>
      </w:r>
    </w:p>
    <w:p w:rsidR="00957972" w:rsidRDefault="005F7314">
      <w:r>
        <w:rPr>
          <w:sz w:val="22"/>
        </w:rPr>
        <w:t>No child “graduates” to mainstream alone; adults go with them.</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14.7 Staffing</w:t>
      </w:r>
    </w:p>
    <w:p w:rsidR="00957972" w:rsidRDefault="005F7314">
      <w:r>
        <w:rPr>
          <w:sz w:val="22"/>
        </w:rPr>
        <w:t>In line with Trust IIAP requirements:</w:t>
      </w:r>
    </w:p>
    <w:p w:rsidR="00957972" w:rsidRDefault="005F7314" w:rsidP="00561937">
      <w:pPr>
        <w:pStyle w:val="ListParagraph"/>
        <w:numPr>
          <w:ilvl w:val="0"/>
          <w:numId w:val="127"/>
        </w:numPr>
      </w:pPr>
      <w:r w:rsidRPr="00315DE2">
        <w:rPr>
          <w:sz w:val="22"/>
        </w:rPr>
        <w:t>The SENCo is the IIAP Strategic Lead</w:t>
      </w:r>
    </w:p>
    <w:p w:rsidR="00957972" w:rsidRDefault="005F7314" w:rsidP="00561937">
      <w:pPr>
        <w:pStyle w:val="ListParagraph"/>
        <w:numPr>
          <w:ilvl w:val="0"/>
          <w:numId w:val="127"/>
        </w:numPr>
      </w:pPr>
      <w:r w:rsidRPr="00315DE2">
        <w:rPr>
          <w:sz w:val="22"/>
        </w:rPr>
        <w:t>A designated IIAP Manager oversees day-to-day provision</w:t>
      </w:r>
    </w:p>
    <w:p w:rsidR="00957972" w:rsidRDefault="00315DE2" w:rsidP="00561937">
      <w:pPr>
        <w:pStyle w:val="ListParagraph"/>
        <w:numPr>
          <w:ilvl w:val="0"/>
          <w:numId w:val="127"/>
        </w:numPr>
      </w:pPr>
      <w:r>
        <w:rPr>
          <w:sz w:val="22"/>
        </w:rPr>
        <w:t>IIAP Manager</w:t>
      </w:r>
      <w:r w:rsidR="005F7314" w:rsidRPr="00315DE2">
        <w:rPr>
          <w:sz w:val="22"/>
        </w:rPr>
        <w:t xml:space="preserve"> must hold or be working toward Level 4 </w:t>
      </w:r>
      <w:proofErr w:type="spellStart"/>
      <w:r w:rsidR="005F7314" w:rsidRPr="00315DE2">
        <w:rPr>
          <w:sz w:val="22"/>
        </w:rPr>
        <w:t>speciality</w:t>
      </w:r>
      <w:proofErr w:type="spellEnd"/>
      <w:r w:rsidR="005F7314" w:rsidRPr="00315DE2">
        <w:rPr>
          <w:sz w:val="22"/>
        </w:rPr>
        <w:t xml:space="preserve"> training appropriate to the designation</w:t>
      </w:r>
    </w:p>
    <w:p w:rsidR="00957972" w:rsidRDefault="005F7314" w:rsidP="00561937">
      <w:pPr>
        <w:pStyle w:val="ListParagraph"/>
        <w:numPr>
          <w:ilvl w:val="0"/>
          <w:numId w:val="127"/>
        </w:numPr>
      </w:pPr>
      <w:r w:rsidRPr="00315DE2">
        <w:rPr>
          <w:sz w:val="22"/>
        </w:rPr>
        <w:t>The provision is supervised by SENCo or IIAP Manager at all times</w:t>
      </w:r>
    </w:p>
    <w:p w:rsidR="00957972" w:rsidRDefault="005F7314">
      <w:r>
        <w:rPr>
          <w:sz w:val="22"/>
        </w:rPr>
        <w:t>Staff in The Nest demonstrate:</w:t>
      </w:r>
    </w:p>
    <w:p w:rsidR="00957972" w:rsidRDefault="005F7314" w:rsidP="00561937">
      <w:pPr>
        <w:pStyle w:val="ListParagraph"/>
        <w:numPr>
          <w:ilvl w:val="0"/>
          <w:numId w:val="128"/>
        </w:numPr>
      </w:pPr>
      <w:r w:rsidRPr="00315DE2">
        <w:rPr>
          <w:sz w:val="22"/>
        </w:rPr>
        <w:t>gestalt modelling</w:t>
      </w:r>
    </w:p>
    <w:p w:rsidR="00957972" w:rsidRDefault="005F7314" w:rsidP="00561937">
      <w:pPr>
        <w:pStyle w:val="ListParagraph"/>
        <w:numPr>
          <w:ilvl w:val="0"/>
          <w:numId w:val="128"/>
        </w:numPr>
      </w:pPr>
      <w:r w:rsidRPr="00315DE2">
        <w:rPr>
          <w:sz w:val="22"/>
        </w:rPr>
        <w:t>intensive interaction</w:t>
      </w:r>
    </w:p>
    <w:p w:rsidR="00957972" w:rsidRDefault="005F7314" w:rsidP="00561937">
      <w:pPr>
        <w:pStyle w:val="ListParagraph"/>
        <w:numPr>
          <w:ilvl w:val="0"/>
          <w:numId w:val="128"/>
        </w:numPr>
      </w:pPr>
      <w:r w:rsidRPr="00315DE2">
        <w:rPr>
          <w:sz w:val="22"/>
        </w:rPr>
        <w:t>AAC and object-based communication</w:t>
      </w:r>
    </w:p>
    <w:p w:rsidR="00957972" w:rsidRDefault="005F7314" w:rsidP="00561937">
      <w:pPr>
        <w:pStyle w:val="ListParagraph"/>
        <w:numPr>
          <w:ilvl w:val="0"/>
          <w:numId w:val="128"/>
        </w:numPr>
      </w:pPr>
      <w:r w:rsidRPr="00315DE2">
        <w:rPr>
          <w:sz w:val="22"/>
        </w:rPr>
        <w:t>trauma- and sensory-informed practice</w:t>
      </w:r>
    </w:p>
    <w:p w:rsidR="00957972" w:rsidRDefault="005F7314" w:rsidP="00561937">
      <w:pPr>
        <w:pStyle w:val="ListParagraph"/>
        <w:numPr>
          <w:ilvl w:val="0"/>
          <w:numId w:val="128"/>
        </w:numPr>
      </w:pPr>
      <w:r w:rsidRPr="00315DE2">
        <w:rPr>
          <w:sz w:val="22"/>
        </w:rPr>
        <w:t>structured teaching approaches (e.g., TEACCH)</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14.8 Monitoring &amp; Review</w:t>
      </w:r>
    </w:p>
    <w:p w:rsidR="00957972" w:rsidRDefault="005F7314">
      <w:r>
        <w:rPr>
          <w:sz w:val="22"/>
        </w:rPr>
        <w:t>The Nest placement is reviewed formally at least every 6 weeks, and earlier if needed.</w:t>
      </w:r>
    </w:p>
    <w:p w:rsidR="00957972" w:rsidRDefault="005F7314">
      <w:r>
        <w:rPr>
          <w:sz w:val="22"/>
        </w:rPr>
        <w:t>Reviews include:</w:t>
      </w:r>
    </w:p>
    <w:p w:rsidR="00957972" w:rsidRDefault="005F7314" w:rsidP="00561937">
      <w:pPr>
        <w:pStyle w:val="ListParagraph"/>
        <w:numPr>
          <w:ilvl w:val="0"/>
          <w:numId w:val="129"/>
        </w:numPr>
      </w:pPr>
      <w:r w:rsidRPr="00315DE2">
        <w:rPr>
          <w:sz w:val="22"/>
        </w:rPr>
        <w:t>attendance and engagement</w:t>
      </w:r>
    </w:p>
    <w:p w:rsidR="00957972" w:rsidRDefault="005F7314" w:rsidP="00561937">
      <w:pPr>
        <w:pStyle w:val="ListParagraph"/>
        <w:numPr>
          <w:ilvl w:val="0"/>
          <w:numId w:val="129"/>
        </w:numPr>
      </w:pPr>
      <w:r w:rsidRPr="00315DE2">
        <w:rPr>
          <w:sz w:val="22"/>
        </w:rPr>
        <w:lastRenderedPageBreak/>
        <w:t>communication progress</w:t>
      </w:r>
    </w:p>
    <w:p w:rsidR="00957972" w:rsidRDefault="005F7314" w:rsidP="00561937">
      <w:pPr>
        <w:pStyle w:val="ListParagraph"/>
        <w:numPr>
          <w:ilvl w:val="0"/>
          <w:numId w:val="129"/>
        </w:numPr>
      </w:pPr>
      <w:r w:rsidRPr="00315DE2">
        <w:rPr>
          <w:sz w:val="22"/>
        </w:rPr>
        <w:t>sensory regulation</w:t>
      </w:r>
    </w:p>
    <w:p w:rsidR="00957972" w:rsidRDefault="005F7314" w:rsidP="00561937">
      <w:pPr>
        <w:pStyle w:val="ListParagraph"/>
        <w:numPr>
          <w:ilvl w:val="0"/>
          <w:numId w:val="129"/>
        </w:numPr>
      </w:pPr>
      <w:r w:rsidRPr="00315DE2">
        <w:rPr>
          <w:sz w:val="22"/>
        </w:rPr>
        <w:t>target achievement</w:t>
      </w:r>
    </w:p>
    <w:p w:rsidR="00957972" w:rsidRDefault="005F7314" w:rsidP="00561937">
      <w:pPr>
        <w:pStyle w:val="ListParagraph"/>
        <w:numPr>
          <w:ilvl w:val="0"/>
          <w:numId w:val="129"/>
        </w:numPr>
      </w:pPr>
      <w:r w:rsidRPr="00315DE2">
        <w:rPr>
          <w:sz w:val="22"/>
        </w:rPr>
        <w:t>mainstream access percentage</w:t>
      </w:r>
    </w:p>
    <w:p w:rsidR="00957972" w:rsidRDefault="005F7314" w:rsidP="00561937">
      <w:pPr>
        <w:pStyle w:val="ListParagraph"/>
        <w:numPr>
          <w:ilvl w:val="0"/>
          <w:numId w:val="129"/>
        </w:numPr>
      </w:pPr>
      <w:r w:rsidRPr="00315DE2">
        <w:rPr>
          <w:sz w:val="22"/>
        </w:rPr>
        <w:t>parent and pupil voice</w:t>
      </w:r>
    </w:p>
    <w:p w:rsidR="00957972" w:rsidRDefault="005F7314" w:rsidP="00561937">
      <w:pPr>
        <w:pStyle w:val="ListParagraph"/>
        <w:numPr>
          <w:ilvl w:val="0"/>
          <w:numId w:val="129"/>
        </w:numPr>
      </w:pPr>
      <w:r w:rsidRPr="00315DE2">
        <w:rPr>
          <w:sz w:val="22"/>
        </w:rPr>
        <w:t>impact on classroom readiness</w:t>
      </w:r>
    </w:p>
    <w:p w:rsidR="00957972" w:rsidRDefault="005F7314">
      <w:r>
        <w:rPr>
          <w:sz w:val="22"/>
        </w:rPr>
        <w:t>Documentation includes:</w:t>
      </w:r>
    </w:p>
    <w:p w:rsidR="00957972" w:rsidRDefault="005F7314" w:rsidP="00561937">
      <w:pPr>
        <w:pStyle w:val="ListParagraph"/>
        <w:numPr>
          <w:ilvl w:val="0"/>
          <w:numId w:val="130"/>
        </w:numPr>
      </w:pPr>
      <w:r w:rsidRPr="00315DE2">
        <w:rPr>
          <w:sz w:val="22"/>
        </w:rPr>
        <w:t>individual timetable</w:t>
      </w:r>
    </w:p>
    <w:p w:rsidR="00957972" w:rsidRDefault="005F7314" w:rsidP="00561937">
      <w:pPr>
        <w:pStyle w:val="ListParagraph"/>
        <w:numPr>
          <w:ilvl w:val="0"/>
          <w:numId w:val="130"/>
        </w:numPr>
      </w:pPr>
      <w:r w:rsidRPr="00315DE2">
        <w:rPr>
          <w:sz w:val="22"/>
        </w:rPr>
        <w:t>support plan</w:t>
      </w:r>
    </w:p>
    <w:p w:rsidR="00957972" w:rsidRDefault="005F7314" w:rsidP="00561937">
      <w:pPr>
        <w:pStyle w:val="ListParagraph"/>
        <w:numPr>
          <w:ilvl w:val="0"/>
          <w:numId w:val="130"/>
        </w:numPr>
      </w:pPr>
      <w:r w:rsidRPr="00315DE2">
        <w:rPr>
          <w:sz w:val="22"/>
        </w:rPr>
        <w:t>reintegration plan</w:t>
      </w:r>
    </w:p>
    <w:p w:rsidR="00957972" w:rsidRDefault="005F7314" w:rsidP="00561937">
      <w:pPr>
        <w:pStyle w:val="ListParagraph"/>
        <w:numPr>
          <w:ilvl w:val="0"/>
          <w:numId w:val="130"/>
        </w:numPr>
      </w:pPr>
      <w:r w:rsidRPr="00315DE2">
        <w:rPr>
          <w:sz w:val="22"/>
        </w:rPr>
        <w:t>review records</w:t>
      </w:r>
    </w:p>
    <w:p w:rsidR="00957972" w:rsidRDefault="005F7314" w:rsidP="00561937">
      <w:pPr>
        <w:pStyle w:val="ListParagraph"/>
        <w:numPr>
          <w:ilvl w:val="0"/>
          <w:numId w:val="130"/>
        </w:numPr>
      </w:pPr>
      <w:r w:rsidRPr="00315DE2">
        <w:rPr>
          <w:sz w:val="22"/>
        </w:rPr>
        <w:t>professional recommendations</w:t>
      </w:r>
    </w:p>
    <w:p w:rsidR="00957972" w:rsidRDefault="005F7314" w:rsidP="00561937">
      <w:pPr>
        <w:pStyle w:val="ListParagraph"/>
        <w:numPr>
          <w:ilvl w:val="0"/>
          <w:numId w:val="130"/>
        </w:numPr>
      </w:pPr>
      <w:r w:rsidRPr="00315DE2">
        <w:rPr>
          <w:sz w:val="22"/>
        </w:rPr>
        <w:t>evidence of intervention fidelity</w:t>
      </w:r>
    </w:p>
    <w:p w:rsidR="00957972" w:rsidRPr="00011BB1" w:rsidRDefault="005F7314">
      <w:pPr>
        <w:rPr>
          <w:rFonts w:asciiTheme="majorHAnsi" w:eastAsiaTheme="majorEastAsia" w:hAnsiTheme="majorHAnsi" w:cstheme="majorBidi"/>
          <w:b/>
          <w:color w:val="003399"/>
          <w:szCs w:val="32"/>
        </w:rPr>
      </w:pPr>
      <w:r w:rsidRPr="00011BB1">
        <w:rPr>
          <w:rFonts w:asciiTheme="majorHAnsi" w:eastAsiaTheme="majorEastAsia" w:hAnsiTheme="majorHAnsi" w:cstheme="majorBidi"/>
          <w:b/>
          <w:color w:val="003399"/>
          <w:szCs w:val="32"/>
        </w:rPr>
        <w:t>14.9 Use of External Outreach</w:t>
      </w:r>
    </w:p>
    <w:p w:rsidR="00957972" w:rsidRDefault="005F7314">
      <w:r>
        <w:rPr>
          <w:sz w:val="22"/>
        </w:rPr>
        <w:t>The Nest may be supported by:</w:t>
      </w:r>
    </w:p>
    <w:p w:rsidR="00957972" w:rsidRDefault="005F7314" w:rsidP="00561937">
      <w:pPr>
        <w:pStyle w:val="ListParagraph"/>
        <w:numPr>
          <w:ilvl w:val="0"/>
          <w:numId w:val="131"/>
        </w:numPr>
      </w:pPr>
      <w:r w:rsidRPr="00315DE2">
        <w:rPr>
          <w:sz w:val="22"/>
        </w:rPr>
        <w:t>Rowan Gate Outreach (Cognition &amp; Learning; Communication and Interaction)</w:t>
      </w:r>
    </w:p>
    <w:p w:rsidR="00957972" w:rsidRDefault="005F7314" w:rsidP="00561937">
      <w:pPr>
        <w:pStyle w:val="ListParagraph"/>
        <w:numPr>
          <w:ilvl w:val="0"/>
          <w:numId w:val="131"/>
        </w:numPr>
      </w:pPr>
      <w:r w:rsidRPr="00315DE2">
        <w:rPr>
          <w:sz w:val="22"/>
        </w:rPr>
        <w:t>Speech and Language Therapy</w:t>
      </w:r>
    </w:p>
    <w:p w:rsidR="00957972" w:rsidRDefault="005F7314" w:rsidP="00561937">
      <w:pPr>
        <w:pStyle w:val="ListParagraph"/>
        <w:numPr>
          <w:ilvl w:val="0"/>
          <w:numId w:val="131"/>
        </w:numPr>
      </w:pPr>
      <w:r w:rsidRPr="00315DE2">
        <w:rPr>
          <w:sz w:val="22"/>
        </w:rPr>
        <w:t>Occupational Therapy</w:t>
      </w:r>
    </w:p>
    <w:p w:rsidR="00957972" w:rsidRDefault="005F7314" w:rsidP="00561937">
      <w:pPr>
        <w:pStyle w:val="ListParagraph"/>
        <w:numPr>
          <w:ilvl w:val="0"/>
          <w:numId w:val="131"/>
        </w:numPr>
      </w:pPr>
      <w:r w:rsidRPr="00315DE2">
        <w:rPr>
          <w:sz w:val="22"/>
        </w:rPr>
        <w:t>Educational Psychology</w:t>
      </w:r>
    </w:p>
    <w:p w:rsidR="00957972" w:rsidRDefault="005F7314" w:rsidP="00561937">
      <w:pPr>
        <w:pStyle w:val="ListParagraph"/>
        <w:numPr>
          <w:ilvl w:val="0"/>
          <w:numId w:val="131"/>
        </w:numPr>
      </w:pPr>
      <w:r w:rsidRPr="00315DE2">
        <w:rPr>
          <w:sz w:val="22"/>
        </w:rPr>
        <w:t>CAMHS or therapeutic partners</w:t>
      </w:r>
    </w:p>
    <w:p w:rsidR="00957972" w:rsidRDefault="005F7314">
      <w:r>
        <w:rPr>
          <w:sz w:val="22"/>
        </w:rPr>
        <w:t>This ensures that decisions are professional, well-matched and evidence-driven.</w:t>
      </w:r>
    </w:p>
    <w:p w:rsidR="00957972" w:rsidRDefault="005F7314">
      <w:pPr>
        <w:pStyle w:val="Heading2"/>
      </w:pPr>
      <w:bookmarkStart w:id="55" w:name="_Toc215481350"/>
      <w:r>
        <w:rPr>
          <w:b/>
          <w:color w:val="003399"/>
          <w:sz w:val="24"/>
        </w:rPr>
        <w:t>14.10 The Nest and the Graduated Approach</w:t>
      </w:r>
      <w:bookmarkEnd w:id="55"/>
    </w:p>
    <w:p w:rsidR="00957972" w:rsidRDefault="005F7314">
      <w:r>
        <w:rPr>
          <w:sz w:val="22"/>
        </w:rPr>
        <w:t>Use of The Nest fits within APDR:</w:t>
      </w:r>
    </w:p>
    <w:p w:rsidR="00957972" w:rsidRDefault="005F7314" w:rsidP="00561937">
      <w:pPr>
        <w:pStyle w:val="ListParagraph"/>
        <w:numPr>
          <w:ilvl w:val="0"/>
          <w:numId w:val="132"/>
        </w:numPr>
      </w:pPr>
      <w:r w:rsidRPr="00315DE2">
        <w:rPr>
          <w:b/>
          <w:sz w:val="22"/>
        </w:rPr>
        <w:t>Assess:</w:t>
      </w:r>
      <w:r w:rsidRPr="00315DE2">
        <w:rPr>
          <w:sz w:val="22"/>
        </w:rPr>
        <w:t xml:space="preserve"> primary need, triggers, barriers</w:t>
      </w:r>
    </w:p>
    <w:p w:rsidR="00957972" w:rsidRDefault="005F7314" w:rsidP="00561937">
      <w:pPr>
        <w:pStyle w:val="ListParagraph"/>
        <w:numPr>
          <w:ilvl w:val="0"/>
          <w:numId w:val="132"/>
        </w:numPr>
      </w:pPr>
      <w:r w:rsidRPr="00315DE2">
        <w:rPr>
          <w:b/>
          <w:sz w:val="22"/>
        </w:rPr>
        <w:t>Plan:</w:t>
      </w:r>
      <w:r w:rsidRPr="00315DE2">
        <w:rPr>
          <w:sz w:val="22"/>
        </w:rPr>
        <w:t xml:space="preserve"> goals, timetable, routines, regulation</w:t>
      </w:r>
    </w:p>
    <w:p w:rsidR="00957972" w:rsidRDefault="005F7314" w:rsidP="00561937">
      <w:pPr>
        <w:pStyle w:val="ListParagraph"/>
        <w:numPr>
          <w:ilvl w:val="0"/>
          <w:numId w:val="132"/>
        </w:numPr>
      </w:pPr>
      <w:r w:rsidRPr="00315DE2">
        <w:rPr>
          <w:b/>
          <w:sz w:val="22"/>
        </w:rPr>
        <w:t>Do:</w:t>
      </w:r>
      <w:r w:rsidRPr="00315DE2">
        <w:rPr>
          <w:sz w:val="22"/>
        </w:rPr>
        <w:t xml:space="preserve"> scaffolded provision with high adult input</w:t>
      </w:r>
    </w:p>
    <w:p w:rsidR="00957972" w:rsidRDefault="005F7314" w:rsidP="00561937">
      <w:pPr>
        <w:pStyle w:val="ListParagraph"/>
        <w:numPr>
          <w:ilvl w:val="0"/>
          <w:numId w:val="132"/>
        </w:numPr>
      </w:pPr>
      <w:r w:rsidRPr="00315DE2">
        <w:rPr>
          <w:b/>
          <w:sz w:val="22"/>
        </w:rPr>
        <w:t>Review:</w:t>
      </w:r>
      <w:r w:rsidRPr="00315DE2">
        <w:rPr>
          <w:sz w:val="22"/>
        </w:rPr>
        <w:t xml:space="preserve"> readiness indicators, reintegration steps</w:t>
      </w:r>
    </w:p>
    <w:p w:rsidR="00957972" w:rsidRDefault="005F7314">
      <w:r>
        <w:rPr>
          <w:sz w:val="22"/>
        </w:rPr>
        <w:t>The Nest is not an alternative to adaptive teaching; it is a targeted escalation when mainstream access temporarily breaks down.</w:t>
      </w:r>
    </w:p>
    <w:p w:rsidR="00957972" w:rsidRDefault="005F7314">
      <w:pPr>
        <w:pStyle w:val="Heading1"/>
      </w:pPr>
      <w:bookmarkStart w:id="56" w:name="_Toc215481351"/>
      <w:r>
        <w:rPr>
          <w:b/>
          <w:color w:val="003399"/>
          <w:sz w:val="28"/>
        </w:rPr>
        <w:lastRenderedPageBreak/>
        <w:t>S</w:t>
      </w:r>
      <w:r w:rsidR="00011BB1">
        <w:rPr>
          <w:b/>
          <w:color w:val="003399"/>
          <w:sz w:val="28"/>
        </w:rPr>
        <w:t>ection</w:t>
      </w:r>
      <w:r>
        <w:rPr>
          <w:b/>
          <w:color w:val="003399"/>
          <w:sz w:val="28"/>
        </w:rPr>
        <w:t xml:space="preserve"> 15: Monitoring, Evaluation &amp; Policy Review</w:t>
      </w:r>
      <w:bookmarkEnd w:id="56"/>
    </w:p>
    <w:p w:rsidR="00957972" w:rsidRDefault="005F7314">
      <w:r>
        <w:rPr>
          <w:sz w:val="22"/>
        </w:rPr>
        <w:t>Effective inclusion requires ongoing reflection. St Edward’s continually evaluates its SEND and inclusion provision to ensure that pupils’ needs are supported as they evolve, and that the policy remains aligned with statutory duties, Trust expectations and high-quality practice.</w:t>
      </w:r>
    </w:p>
    <w:p w:rsidR="00957972" w:rsidRDefault="005F7314">
      <w:pPr>
        <w:pStyle w:val="Heading2"/>
      </w:pPr>
      <w:bookmarkStart w:id="57" w:name="_Toc215481352"/>
      <w:r>
        <w:rPr>
          <w:b/>
          <w:color w:val="003399"/>
          <w:sz w:val="24"/>
        </w:rPr>
        <w:t>15.1 Monitoring Inclusion and SEND Provision</w:t>
      </w:r>
      <w:bookmarkEnd w:id="57"/>
    </w:p>
    <w:p w:rsidR="00957972" w:rsidRDefault="005F7314">
      <w:r>
        <w:rPr>
          <w:sz w:val="22"/>
        </w:rPr>
        <w:t>Monitoring takes place at multiple levels:</w:t>
      </w:r>
    </w:p>
    <w:p w:rsidR="00957972" w:rsidRPr="00315DE2" w:rsidRDefault="005F7314">
      <w:pPr>
        <w:rPr>
          <w:b/>
        </w:rPr>
      </w:pPr>
      <w:r w:rsidRPr="00315DE2">
        <w:rPr>
          <w:b/>
          <w:sz w:val="22"/>
        </w:rPr>
        <w:t>Classroom Level</w:t>
      </w:r>
    </w:p>
    <w:p w:rsidR="00957972" w:rsidRPr="00315DE2" w:rsidRDefault="005F7314" w:rsidP="00561937">
      <w:pPr>
        <w:pStyle w:val="ListParagraph"/>
        <w:numPr>
          <w:ilvl w:val="0"/>
          <w:numId w:val="133"/>
        </w:numPr>
      </w:pPr>
      <w:r w:rsidRPr="00315DE2">
        <w:rPr>
          <w:sz w:val="22"/>
        </w:rPr>
        <w:t>observation of adaptive teaching</w:t>
      </w:r>
    </w:p>
    <w:p w:rsidR="00957972" w:rsidRPr="00315DE2" w:rsidRDefault="005F7314" w:rsidP="00561937">
      <w:pPr>
        <w:pStyle w:val="ListParagraph"/>
        <w:numPr>
          <w:ilvl w:val="0"/>
          <w:numId w:val="133"/>
        </w:numPr>
      </w:pPr>
      <w:r w:rsidRPr="00315DE2">
        <w:rPr>
          <w:sz w:val="22"/>
        </w:rPr>
        <w:t>engagement and participation</w:t>
      </w:r>
    </w:p>
    <w:p w:rsidR="00957972" w:rsidRPr="00315DE2" w:rsidRDefault="005F7314" w:rsidP="00561937">
      <w:pPr>
        <w:pStyle w:val="ListParagraph"/>
        <w:numPr>
          <w:ilvl w:val="0"/>
          <w:numId w:val="133"/>
        </w:numPr>
      </w:pPr>
      <w:r w:rsidRPr="00315DE2">
        <w:rPr>
          <w:sz w:val="22"/>
        </w:rPr>
        <w:t>use of scaffolds and AAC</w:t>
      </w:r>
    </w:p>
    <w:p w:rsidR="00957972" w:rsidRPr="00315DE2" w:rsidRDefault="005F7314" w:rsidP="00561937">
      <w:pPr>
        <w:pStyle w:val="ListParagraph"/>
        <w:numPr>
          <w:ilvl w:val="0"/>
          <w:numId w:val="133"/>
        </w:numPr>
      </w:pPr>
      <w:r w:rsidRPr="00315DE2">
        <w:rPr>
          <w:sz w:val="22"/>
        </w:rPr>
        <w:t>regulation and relational approaches</w:t>
      </w:r>
    </w:p>
    <w:p w:rsidR="00957972" w:rsidRPr="00315DE2" w:rsidRDefault="005F7314" w:rsidP="00561937">
      <w:pPr>
        <w:pStyle w:val="ListParagraph"/>
        <w:numPr>
          <w:ilvl w:val="0"/>
          <w:numId w:val="133"/>
        </w:numPr>
      </w:pPr>
      <w:r w:rsidRPr="00315DE2">
        <w:rPr>
          <w:sz w:val="22"/>
        </w:rPr>
        <w:t>consistency of reasonable adjustments</w:t>
      </w:r>
    </w:p>
    <w:p w:rsidR="00957972" w:rsidRPr="00315DE2" w:rsidRDefault="005F7314" w:rsidP="00561937">
      <w:pPr>
        <w:pStyle w:val="ListParagraph"/>
        <w:numPr>
          <w:ilvl w:val="0"/>
          <w:numId w:val="133"/>
        </w:numPr>
      </w:pPr>
      <w:r w:rsidRPr="00315DE2">
        <w:rPr>
          <w:sz w:val="22"/>
        </w:rPr>
        <w:t>impact of targeted interventions</w:t>
      </w:r>
    </w:p>
    <w:p w:rsidR="00957972" w:rsidRPr="00315DE2" w:rsidRDefault="005F7314">
      <w:pPr>
        <w:rPr>
          <w:b/>
        </w:rPr>
      </w:pPr>
      <w:r w:rsidRPr="00315DE2">
        <w:rPr>
          <w:b/>
          <w:sz w:val="22"/>
        </w:rPr>
        <w:t>Pupil Level</w:t>
      </w:r>
    </w:p>
    <w:p w:rsidR="00957972" w:rsidRDefault="005F7314" w:rsidP="00561937">
      <w:pPr>
        <w:pStyle w:val="ListParagraph"/>
        <w:numPr>
          <w:ilvl w:val="0"/>
          <w:numId w:val="134"/>
        </w:numPr>
      </w:pPr>
      <w:r w:rsidRPr="00315DE2">
        <w:rPr>
          <w:sz w:val="22"/>
        </w:rPr>
        <w:t>progress against personal targets</w:t>
      </w:r>
    </w:p>
    <w:p w:rsidR="00957972" w:rsidRDefault="005F7314" w:rsidP="00561937">
      <w:pPr>
        <w:pStyle w:val="ListParagraph"/>
        <w:numPr>
          <w:ilvl w:val="0"/>
          <w:numId w:val="134"/>
        </w:numPr>
      </w:pPr>
      <w:r w:rsidRPr="00315DE2">
        <w:rPr>
          <w:sz w:val="22"/>
        </w:rPr>
        <w:t>attainment relative to starting points</w:t>
      </w:r>
    </w:p>
    <w:p w:rsidR="00957972" w:rsidRDefault="005F7314" w:rsidP="00561937">
      <w:pPr>
        <w:pStyle w:val="ListParagraph"/>
        <w:numPr>
          <w:ilvl w:val="0"/>
          <w:numId w:val="134"/>
        </w:numPr>
      </w:pPr>
      <w:r w:rsidRPr="00315DE2">
        <w:rPr>
          <w:sz w:val="22"/>
        </w:rPr>
        <w:t>attendance and reintegration</w:t>
      </w:r>
    </w:p>
    <w:p w:rsidR="00957972" w:rsidRDefault="005F7314" w:rsidP="00561937">
      <w:pPr>
        <w:pStyle w:val="ListParagraph"/>
        <w:numPr>
          <w:ilvl w:val="0"/>
          <w:numId w:val="134"/>
        </w:numPr>
      </w:pPr>
      <w:r w:rsidRPr="00315DE2">
        <w:rPr>
          <w:sz w:val="22"/>
        </w:rPr>
        <w:t>wellbeing, communication and regulation</w:t>
      </w:r>
    </w:p>
    <w:p w:rsidR="00957972" w:rsidRDefault="005F7314" w:rsidP="00561937">
      <w:pPr>
        <w:pStyle w:val="ListParagraph"/>
        <w:numPr>
          <w:ilvl w:val="0"/>
          <w:numId w:val="134"/>
        </w:numPr>
      </w:pPr>
      <w:r w:rsidRPr="00315DE2">
        <w:rPr>
          <w:sz w:val="22"/>
        </w:rPr>
        <w:t>parent and child feedback</w:t>
      </w:r>
    </w:p>
    <w:p w:rsidR="00957972" w:rsidRPr="00315DE2" w:rsidRDefault="005F7314">
      <w:pPr>
        <w:rPr>
          <w:b/>
        </w:rPr>
      </w:pPr>
      <w:r w:rsidRPr="00315DE2">
        <w:rPr>
          <w:b/>
          <w:sz w:val="22"/>
        </w:rPr>
        <w:t>Provision Level</w:t>
      </w:r>
    </w:p>
    <w:p w:rsidR="00957972" w:rsidRDefault="005F7314" w:rsidP="00561937">
      <w:pPr>
        <w:pStyle w:val="ListParagraph"/>
        <w:numPr>
          <w:ilvl w:val="0"/>
          <w:numId w:val="135"/>
        </w:numPr>
      </w:pPr>
      <w:r w:rsidRPr="00315DE2">
        <w:rPr>
          <w:sz w:val="22"/>
        </w:rPr>
        <w:t>fidelity of intervention delivery</w:t>
      </w:r>
    </w:p>
    <w:p w:rsidR="00957972" w:rsidRDefault="005F7314" w:rsidP="00561937">
      <w:pPr>
        <w:pStyle w:val="ListParagraph"/>
        <w:numPr>
          <w:ilvl w:val="0"/>
          <w:numId w:val="135"/>
        </w:numPr>
      </w:pPr>
      <w:r w:rsidRPr="00315DE2">
        <w:rPr>
          <w:sz w:val="22"/>
        </w:rPr>
        <w:t>quality of The Nest environment</w:t>
      </w:r>
    </w:p>
    <w:p w:rsidR="00957972" w:rsidRDefault="005F7314" w:rsidP="00561937">
      <w:pPr>
        <w:pStyle w:val="ListParagraph"/>
        <w:numPr>
          <w:ilvl w:val="0"/>
          <w:numId w:val="135"/>
        </w:numPr>
      </w:pPr>
      <w:r w:rsidRPr="00315DE2">
        <w:rPr>
          <w:sz w:val="22"/>
        </w:rPr>
        <w:t>consistency of staff communication strategies</w:t>
      </w:r>
    </w:p>
    <w:p w:rsidR="00957972" w:rsidRDefault="005F7314" w:rsidP="00561937">
      <w:pPr>
        <w:pStyle w:val="ListParagraph"/>
        <w:numPr>
          <w:ilvl w:val="0"/>
          <w:numId w:val="135"/>
        </w:numPr>
      </w:pPr>
      <w:r w:rsidRPr="00315DE2">
        <w:rPr>
          <w:sz w:val="22"/>
        </w:rPr>
        <w:t>evidence of impact (not just provision)</w:t>
      </w:r>
    </w:p>
    <w:p w:rsidR="00957972" w:rsidRDefault="005F7314" w:rsidP="00561937">
      <w:pPr>
        <w:pStyle w:val="ListParagraph"/>
        <w:numPr>
          <w:ilvl w:val="0"/>
          <w:numId w:val="135"/>
        </w:numPr>
      </w:pPr>
      <w:r w:rsidRPr="00315DE2">
        <w:rPr>
          <w:sz w:val="22"/>
        </w:rPr>
        <w:t>appropriate use of IIAP pathways</w:t>
      </w:r>
    </w:p>
    <w:p w:rsidR="00957972" w:rsidRDefault="005F7314" w:rsidP="00561937">
      <w:pPr>
        <w:pStyle w:val="ListParagraph"/>
        <w:numPr>
          <w:ilvl w:val="0"/>
          <w:numId w:val="135"/>
        </w:numPr>
      </w:pPr>
      <w:r w:rsidRPr="00315DE2">
        <w:rPr>
          <w:sz w:val="22"/>
        </w:rPr>
        <w:t>effective reintegration outcomes</w:t>
      </w:r>
    </w:p>
    <w:p w:rsidR="00957972" w:rsidRPr="00011BB1" w:rsidRDefault="005F7314" w:rsidP="00011BB1">
      <w:pPr>
        <w:pStyle w:val="Heading2"/>
        <w:rPr>
          <w:b/>
          <w:color w:val="003399"/>
          <w:sz w:val="24"/>
        </w:rPr>
      </w:pPr>
      <w:bookmarkStart w:id="58" w:name="_Toc215481353"/>
      <w:r w:rsidRPr="00011BB1">
        <w:rPr>
          <w:b/>
          <w:color w:val="003399"/>
          <w:sz w:val="24"/>
        </w:rPr>
        <w:t>15.2 Leadership Accountability</w:t>
      </w:r>
      <w:bookmarkEnd w:id="58"/>
    </w:p>
    <w:p w:rsidR="00957972" w:rsidRPr="00315DE2" w:rsidRDefault="005F7314" w:rsidP="00315DE2">
      <w:pPr>
        <w:pStyle w:val="Heading2"/>
        <w:rPr>
          <w:b/>
          <w:color w:val="003399"/>
          <w:sz w:val="24"/>
        </w:rPr>
      </w:pPr>
      <w:bookmarkStart w:id="59" w:name="_Toc215481354"/>
      <w:r w:rsidRPr="00315DE2">
        <w:rPr>
          <w:b/>
          <w:color w:val="003399"/>
          <w:sz w:val="24"/>
        </w:rPr>
        <w:t>The SENCo</w:t>
      </w:r>
      <w:bookmarkEnd w:id="59"/>
    </w:p>
    <w:p w:rsidR="00957972" w:rsidRPr="00315DE2" w:rsidRDefault="005F7314">
      <w:pPr>
        <w:rPr>
          <w:b/>
        </w:rPr>
      </w:pPr>
      <w:r w:rsidRPr="00315DE2">
        <w:rPr>
          <w:b/>
          <w:sz w:val="22"/>
        </w:rPr>
        <w:t>Monitors:</w:t>
      </w:r>
    </w:p>
    <w:p w:rsidR="00957972" w:rsidRDefault="005F7314" w:rsidP="00561937">
      <w:pPr>
        <w:pStyle w:val="ListParagraph"/>
        <w:numPr>
          <w:ilvl w:val="0"/>
          <w:numId w:val="136"/>
        </w:numPr>
      </w:pPr>
      <w:r w:rsidRPr="00315DE2">
        <w:rPr>
          <w:sz w:val="22"/>
        </w:rPr>
        <w:t xml:space="preserve">the SEND </w:t>
      </w:r>
      <w:proofErr w:type="gramStart"/>
      <w:r w:rsidRPr="00315DE2">
        <w:rPr>
          <w:sz w:val="22"/>
        </w:rPr>
        <w:t>register</w:t>
      </w:r>
      <w:proofErr w:type="gramEnd"/>
    </w:p>
    <w:p w:rsidR="00957972" w:rsidRDefault="005F7314" w:rsidP="00561937">
      <w:pPr>
        <w:pStyle w:val="ListParagraph"/>
        <w:numPr>
          <w:ilvl w:val="0"/>
          <w:numId w:val="136"/>
        </w:numPr>
      </w:pPr>
      <w:r w:rsidRPr="00315DE2">
        <w:rPr>
          <w:sz w:val="22"/>
        </w:rPr>
        <w:t>provision maps</w:t>
      </w:r>
    </w:p>
    <w:p w:rsidR="00957972" w:rsidRDefault="005F7314" w:rsidP="00561937">
      <w:pPr>
        <w:pStyle w:val="ListParagraph"/>
        <w:numPr>
          <w:ilvl w:val="0"/>
          <w:numId w:val="136"/>
        </w:numPr>
      </w:pPr>
      <w:r w:rsidRPr="00315DE2">
        <w:rPr>
          <w:sz w:val="22"/>
        </w:rPr>
        <w:t>APDR cycles</w:t>
      </w:r>
    </w:p>
    <w:p w:rsidR="00957972" w:rsidRDefault="005F7314" w:rsidP="00561937">
      <w:pPr>
        <w:pStyle w:val="ListParagraph"/>
        <w:numPr>
          <w:ilvl w:val="0"/>
          <w:numId w:val="136"/>
        </w:numPr>
      </w:pPr>
      <w:r w:rsidRPr="00315DE2">
        <w:rPr>
          <w:sz w:val="22"/>
        </w:rPr>
        <w:lastRenderedPageBreak/>
        <w:t>IIAP placements</w:t>
      </w:r>
    </w:p>
    <w:p w:rsidR="00957972" w:rsidRDefault="005F7314" w:rsidP="00561937">
      <w:pPr>
        <w:pStyle w:val="ListParagraph"/>
        <w:numPr>
          <w:ilvl w:val="0"/>
          <w:numId w:val="136"/>
        </w:numPr>
      </w:pPr>
      <w:r w:rsidRPr="00315DE2">
        <w:rPr>
          <w:sz w:val="22"/>
        </w:rPr>
        <w:t>outreach and specialist involvement</w:t>
      </w:r>
    </w:p>
    <w:p w:rsidR="00957972" w:rsidRDefault="005F7314" w:rsidP="00561937">
      <w:pPr>
        <w:pStyle w:val="ListParagraph"/>
        <w:numPr>
          <w:ilvl w:val="0"/>
          <w:numId w:val="136"/>
        </w:numPr>
      </w:pPr>
      <w:r w:rsidRPr="00315DE2">
        <w:rPr>
          <w:sz w:val="22"/>
        </w:rPr>
        <w:t>outcomes and reintegration plans</w:t>
      </w:r>
    </w:p>
    <w:p w:rsidR="00957972" w:rsidRPr="00315DE2" w:rsidRDefault="005F7314">
      <w:pPr>
        <w:rPr>
          <w:b/>
        </w:rPr>
      </w:pPr>
      <w:r w:rsidRPr="00315DE2">
        <w:rPr>
          <w:b/>
          <w:sz w:val="22"/>
        </w:rPr>
        <w:t>Reports to:</w:t>
      </w:r>
    </w:p>
    <w:p w:rsidR="00957972" w:rsidRDefault="005F7314" w:rsidP="00561937">
      <w:pPr>
        <w:pStyle w:val="ListParagraph"/>
        <w:numPr>
          <w:ilvl w:val="0"/>
          <w:numId w:val="137"/>
        </w:numPr>
      </w:pPr>
      <w:r w:rsidRPr="00315DE2">
        <w:rPr>
          <w:sz w:val="22"/>
        </w:rPr>
        <w:t>the Headteacher</w:t>
      </w:r>
    </w:p>
    <w:p w:rsidR="00957972" w:rsidRDefault="005F7314" w:rsidP="00561937">
      <w:pPr>
        <w:pStyle w:val="ListParagraph"/>
        <w:numPr>
          <w:ilvl w:val="0"/>
          <w:numId w:val="137"/>
        </w:numPr>
      </w:pPr>
      <w:r w:rsidRPr="00315DE2">
        <w:rPr>
          <w:sz w:val="22"/>
        </w:rPr>
        <w:t>the Inclusion Governor</w:t>
      </w:r>
    </w:p>
    <w:p w:rsidR="00957972" w:rsidRDefault="005F7314" w:rsidP="00561937">
      <w:pPr>
        <w:pStyle w:val="ListParagraph"/>
        <w:numPr>
          <w:ilvl w:val="0"/>
          <w:numId w:val="137"/>
        </w:numPr>
      </w:pPr>
      <w:r w:rsidRPr="00315DE2">
        <w:rPr>
          <w:sz w:val="22"/>
        </w:rPr>
        <w:t>OLICAT Trust where required</w:t>
      </w:r>
    </w:p>
    <w:p w:rsidR="00957972" w:rsidRDefault="005F7314" w:rsidP="00561937">
      <w:pPr>
        <w:pStyle w:val="ListParagraph"/>
        <w:numPr>
          <w:ilvl w:val="0"/>
          <w:numId w:val="137"/>
        </w:numPr>
      </w:pPr>
      <w:r w:rsidRPr="00315DE2">
        <w:rPr>
          <w:sz w:val="22"/>
        </w:rPr>
        <w:t>Senior Leadership Team</w:t>
      </w:r>
    </w:p>
    <w:p w:rsidR="00957972" w:rsidRPr="00315DE2" w:rsidRDefault="005F7314">
      <w:pPr>
        <w:rPr>
          <w:b/>
        </w:rPr>
      </w:pPr>
      <w:r w:rsidRPr="00315DE2">
        <w:rPr>
          <w:b/>
          <w:sz w:val="22"/>
        </w:rPr>
        <w:t>Reviews:</w:t>
      </w:r>
    </w:p>
    <w:p w:rsidR="00957972" w:rsidRDefault="005F7314" w:rsidP="00561937">
      <w:pPr>
        <w:pStyle w:val="ListParagraph"/>
        <w:numPr>
          <w:ilvl w:val="0"/>
          <w:numId w:val="138"/>
        </w:numPr>
      </w:pPr>
      <w:r w:rsidRPr="00315DE2">
        <w:rPr>
          <w:sz w:val="22"/>
        </w:rPr>
        <w:t>whole-school accessibility and culture</w:t>
      </w:r>
    </w:p>
    <w:p w:rsidR="00957972" w:rsidRDefault="005F7314" w:rsidP="00561937">
      <w:pPr>
        <w:pStyle w:val="ListParagraph"/>
        <w:numPr>
          <w:ilvl w:val="0"/>
          <w:numId w:val="138"/>
        </w:numPr>
      </w:pPr>
      <w:r w:rsidRPr="00315DE2">
        <w:rPr>
          <w:sz w:val="22"/>
        </w:rPr>
        <w:t>use of resources and staffing</w:t>
      </w:r>
    </w:p>
    <w:p w:rsidR="00957972" w:rsidRDefault="005F7314" w:rsidP="00561937">
      <w:pPr>
        <w:pStyle w:val="ListParagraph"/>
        <w:numPr>
          <w:ilvl w:val="0"/>
          <w:numId w:val="138"/>
        </w:numPr>
      </w:pPr>
      <w:r w:rsidRPr="00315DE2">
        <w:rPr>
          <w:sz w:val="22"/>
        </w:rPr>
        <w:t>intervention effectiveness</w:t>
      </w:r>
    </w:p>
    <w:p w:rsidR="00957972" w:rsidRDefault="005F7314" w:rsidP="00561937">
      <w:pPr>
        <w:pStyle w:val="ListParagraph"/>
        <w:numPr>
          <w:ilvl w:val="0"/>
          <w:numId w:val="138"/>
        </w:numPr>
      </w:pPr>
      <w:r w:rsidRPr="00315DE2">
        <w:rPr>
          <w:sz w:val="22"/>
        </w:rPr>
        <w:t>professional development needs</w:t>
      </w:r>
    </w:p>
    <w:p w:rsidR="00957972" w:rsidRDefault="005F7314" w:rsidP="00561937">
      <w:pPr>
        <w:pStyle w:val="ListParagraph"/>
        <w:numPr>
          <w:ilvl w:val="0"/>
          <w:numId w:val="138"/>
        </w:numPr>
      </w:pPr>
      <w:r w:rsidRPr="00315DE2">
        <w:rPr>
          <w:sz w:val="22"/>
        </w:rPr>
        <w:t>trends and patterns in exclusion, attendance or attainment</w:t>
      </w:r>
    </w:p>
    <w:p w:rsidR="00957972" w:rsidRPr="00011BB1" w:rsidRDefault="005F7314" w:rsidP="00011BB1">
      <w:pPr>
        <w:pStyle w:val="Heading2"/>
        <w:rPr>
          <w:b/>
          <w:color w:val="003399"/>
          <w:sz w:val="24"/>
        </w:rPr>
      </w:pPr>
      <w:bookmarkStart w:id="60" w:name="_Toc215481355"/>
      <w:r w:rsidRPr="00011BB1">
        <w:rPr>
          <w:b/>
          <w:color w:val="003399"/>
          <w:sz w:val="24"/>
        </w:rPr>
        <w:t>15.3 The Governing Body</w:t>
      </w:r>
      <w:bookmarkEnd w:id="60"/>
    </w:p>
    <w:p w:rsidR="00957972" w:rsidRDefault="005F7314">
      <w:r>
        <w:rPr>
          <w:sz w:val="22"/>
        </w:rPr>
        <w:t>The Governing Body receives reports relating to:</w:t>
      </w:r>
    </w:p>
    <w:p w:rsidR="00957972" w:rsidRDefault="005F7314" w:rsidP="00561937">
      <w:pPr>
        <w:pStyle w:val="ListParagraph"/>
        <w:numPr>
          <w:ilvl w:val="0"/>
          <w:numId w:val="139"/>
        </w:numPr>
      </w:pPr>
      <w:r w:rsidRPr="00315DE2">
        <w:rPr>
          <w:sz w:val="22"/>
        </w:rPr>
        <w:t>SEND cohort progress</w:t>
      </w:r>
    </w:p>
    <w:p w:rsidR="00957972" w:rsidRDefault="005F7314" w:rsidP="00561937">
      <w:pPr>
        <w:pStyle w:val="ListParagraph"/>
        <w:numPr>
          <w:ilvl w:val="0"/>
          <w:numId w:val="139"/>
        </w:numPr>
      </w:pPr>
      <w:r w:rsidRPr="00315DE2">
        <w:rPr>
          <w:sz w:val="22"/>
        </w:rPr>
        <w:t>resource allocation</w:t>
      </w:r>
    </w:p>
    <w:p w:rsidR="00957972" w:rsidRDefault="005F7314" w:rsidP="00561937">
      <w:pPr>
        <w:pStyle w:val="ListParagraph"/>
        <w:numPr>
          <w:ilvl w:val="0"/>
          <w:numId w:val="139"/>
        </w:numPr>
      </w:pPr>
      <w:r w:rsidRPr="00315DE2">
        <w:rPr>
          <w:sz w:val="22"/>
        </w:rPr>
        <w:t>IIAP access</w:t>
      </w:r>
    </w:p>
    <w:p w:rsidR="00957972" w:rsidRDefault="005F7314" w:rsidP="00561937">
      <w:pPr>
        <w:pStyle w:val="ListParagraph"/>
        <w:numPr>
          <w:ilvl w:val="0"/>
          <w:numId w:val="139"/>
        </w:numPr>
      </w:pPr>
      <w:r w:rsidRPr="00315DE2">
        <w:rPr>
          <w:sz w:val="22"/>
        </w:rPr>
        <w:t>policy implementation</w:t>
      </w:r>
    </w:p>
    <w:p w:rsidR="00957972" w:rsidRDefault="005F7314" w:rsidP="00561937">
      <w:pPr>
        <w:pStyle w:val="ListParagraph"/>
        <w:numPr>
          <w:ilvl w:val="0"/>
          <w:numId w:val="139"/>
        </w:numPr>
      </w:pPr>
      <w:r w:rsidRPr="00315DE2">
        <w:rPr>
          <w:sz w:val="22"/>
        </w:rPr>
        <w:t>outcomes of pupils with EHCPs</w:t>
      </w:r>
    </w:p>
    <w:p w:rsidR="00957972" w:rsidRDefault="005F7314" w:rsidP="00561937">
      <w:pPr>
        <w:pStyle w:val="ListParagraph"/>
        <w:numPr>
          <w:ilvl w:val="0"/>
          <w:numId w:val="139"/>
        </w:numPr>
      </w:pPr>
      <w:r w:rsidRPr="00315DE2">
        <w:rPr>
          <w:sz w:val="22"/>
        </w:rPr>
        <w:t>safeguarding overlap for vulnerable groups</w:t>
      </w:r>
    </w:p>
    <w:p w:rsidR="00957972" w:rsidRDefault="005F7314">
      <w:r>
        <w:rPr>
          <w:sz w:val="22"/>
        </w:rPr>
        <w:t>The SEND Governor meets regularly with the SENCo, reviews compliance, and provides challenge and support.</w:t>
      </w:r>
    </w:p>
    <w:p w:rsidR="00957972" w:rsidRPr="00011BB1" w:rsidRDefault="005F7314" w:rsidP="00011BB1">
      <w:pPr>
        <w:pStyle w:val="Heading2"/>
        <w:rPr>
          <w:b/>
          <w:color w:val="003399"/>
          <w:sz w:val="24"/>
        </w:rPr>
      </w:pPr>
      <w:bookmarkStart w:id="61" w:name="_Toc215481356"/>
      <w:r w:rsidRPr="00011BB1">
        <w:rPr>
          <w:b/>
          <w:color w:val="003399"/>
          <w:sz w:val="24"/>
        </w:rPr>
        <w:t>15.4 Evaluating Impact</w:t>
      </w:r>
      <w:bookmarkEnd w:id="61"/>
    </w:p>
    <w:p w:rsidR="00957972" w:rsidRDefault="005F7314">
      <w:r>
        <w:rPr>
          <w:sz w:val="22"/>
        </w:rPr>
        <w:t>Evaluation focuses on outcomes, not simply compliance or provision quantity. Evidence may include:</w:t>
      </w:r>
    </w:p>
    <w:p w:rsidR="00957972" w:rsidRDefault="005F7314" w:rsidP="00561937">
      <w:pPr>
        <w:pStyle w:val="ListParagraph"/>
        <w:numPr>
          <w:ilvl w:val="0"/>
          <w:numId w:val="140"/>
        </w:numPr>
      </w:pPr>
      <w:r w:rsidRPr="009F3BEE">
        <w:rPr>
          <w:sz w:val="22"/>
        </w:rPr>
        <w:t>improved engagement and self-regulation</w:t>
      </w:r>
    </w:p>
    <w:p w:rsidR="00957972" w:rsidRDefault="005F7314" w:rsidP="00561937">
      <w:pPr>
        <w:pStyle w:val="ListParagraph"/>
        <w:numPr>
          <w:ilvl w:val="0"/>
          <w:numId w:val="140"/>
        </w:numPr>
      </w:pPr>
      <w:r w:rsidRPr="009F3BEE">
        <w:rPr>
          <w:sz w:val="22"/>
        </w:rPr>
        <w:t>increased access to mainstream learning</w:t>
      </w:r>
    </w:p>
    <w:p w:rsidR="00957972" w:rsidRDefault="005F7314" w:rsidP="00561937">
      <w:pPr>
        <w:pStyle w:val="ListParagraph"/>
        <w:numPr>
          <w:ilvl w:val="0"/>
          <w:numId w:val="140"/>
        </w:numPr>
      </w:pPr>
      <w:r w:rsidRPr="009F3BEE">
        <w:rPr>
          <w:sz w:val="22"/>
        </w:rPr>
        <w:t>accelerated academic progress</w:t>
      </w:r>
    </w:p>
    <w:p w:rsidR="00957972" w:rsidRDefault="005F7314" w:rsidP="00561937">
      <w:pPr>
        <w:pStyle w:val="ListParagraph"/>
        <w:numPr>
          <w:ilvl w:val="0"/>
          <w:numId w:val="140"/>
        </w:numPr>
      </w:pPr>
      <w:r w:rsidRPr="009F3BEE">
        <w:rPr>
          <w:sz w:val="22"/>
        </w:rPr>
        <w:t xml:space="preserve">reduced </w:t>
      </w:r>
      <w:proofErr w:type="spellStart"/>
      <w:r w:rsidRPr="009F3BEE">
        <w:rPr>
          <w:sz w:val="22"/>
        </w:rPr>
        <w:t>behaviour</w:t>
      </w:r>
      <w:proofErr w:type="spellEnd"/>
      <w:r w:rsidRPr="009F3BEE">
        <w:rPr>
          <w:sz w:val="22"/>
        </w:rPr>
        <w:t xml:space="preserve"> incidents</w:t>
      </w:r>
    </w:p>
    <w:p w:rsidR="00957972" w:rsidRDefault="005F7314" w:rsidP="00561937">
      <w:pPr>
        <w:pStyle w:val="ListParagraph"/>
        <w:numPr>
          <w:ilvl w:val="0"/>
          <w:numId w:val="140"/>
        </w:numPr>
      </w:pPr>
      <w:r w:rsidRPr="009F3BEE">
        <w:rPr>
          <w:sz w:val="22"/>
        </w:rPr>
        <w:t>sustained reintegration after Nest placements</w:t>
      </w:r>
    </w:p>
    <w:p w:rsidR="00957972" w:rsidRDefault="005F7314" w:rsidP="00561937">
      <w:pPr>
        <w:pStyle w:val="ListParagraph"/>
        <w:numPr>
          <w:ilvl w:val="0"/>
          <w:numId w:val="140"/>
        </w:numPr>
      </w:pPr>
      <w:r w:rsidRPr="009F3BEE">
        <w:rPr>
          <w:sz w:val="22"/>
        </w:rPr>
        <w:t>increased pupil voice and advocacy</w:t>
      </w:r>
    </w:p>
    <w:p w:rsidR="00957972" w:rsidRDefault="005F7314" w:rsidP="00561937">
      <w:pPr>
        <w:pStyle w:val="ListParagraph"/>
        <w:numPr>
          <w:ilvl w:val="0"/>
          <w:numId w:val="140"/>
        </w:numPr>
      </w:pPr>
      <w:r w:rsidRPr="009F3BEE">
        <w:rPr>
          <w:sz w:val="22"/>
        </w:rPr>
        <w:t xml:space="preserve">reduced reliance on 1:1 adult </w:t>
      </w:r>
      <w:proofErr w:type="gramStart"/>
      <w:r w:rsidRPr="009F3BEE">
        <w:rPr>
          <w:sz w:val="22"/>
        </w:rPr>
        <w:t>prompts</w:t>
      </w:r>
      <w:proofErr w:type="gramEnd"/>
    </w:p>
    <w:p w:rsidR="00957972" w:rsidRDefault="005F7314" w:rsidP="00561937">
      <w:pPr>
        <w:pStyle w:val="ListParagraph"/>
        <w:numPr>
          <w:ilvl w:val="0"/>
          <w:numId w:val="140"/>
        </w:numPr>
      </w:pPr>
      <w:r w:rsidRPr="009F3BEE">
        <w:rPr>
          <w:sz w:val="22"/>
        </w:rPr>
        <w:lastRenderedPageBreak/>
        <w:t>improved attendance and wellbeing</w:t>
      </w:r>
    </w:p>
    <w:p w:rsidR="00957972" w:rsidRDefault="005F7314">
      <w:r>
        <w:rPr>
          <w:sz w:val="22"/>
        </w:rPr>
        <w:t>Where provision is not effective:</w:t>
      </w:r>
    </w:p>
    <w:p w:rsidR="00957972" w:rsidRDefault="005F7314" w:rsidP="00561937">
      <w:pPr>
        <w:pStyle w:val="ListParagraph"/>
        <w:numPr>
          <w:ilvl w:val="0"/>
          <w:numId w:val="141"/>
        </w:numPr>
      </w:pPr>
      <w:r w:rsidRPr="009F3BEE">
        <w:rPr>
          <w:sz w:val="22"/>
        </w:rPr>
        <w:t>strategies are adapted</w:t>
      </w:r>
    </w:p>
    <w:p w:rsidR="00957972" w:rsidRDefault="005F7314" w:rsidP="00561937">
      <w:pPr>
        <w:pStyle w:val="ListParagraph"/>
        <w:numPr>
          <w:ilvl w:val="0"/>
          <w:numId w:val="141"/>
        </w:numPr>
      </w:pPr>
      <w:r w:rsidRPr="009F3BEE">
        <w:rPr>
          <w:sz w:val="22"/>
        </w:rPr>
        <w:t>external advice is sought</w:t>
      </w:r>
    </w:p>
    <w:p w:rsidR="00957972" w:rsidRDefault="005F7314" w:rsidP="00561937">
      <w:pPr>
        <w:pStyle w:val="ListParagraph"/>
        <w:numPr>
          <w:ilvl w:val="0"/>
          <w:numId w:val="141"/>
        </w:numPr>
      </w:pPr>
      <w:r w:rsidRPr="009F3BEE">
        <w:rPr>
          <w:sz w:val="22"/>
        </w:rPr>
        <w:t>leadership support is allocated</w:t>
      </w:r>
    </w:p>
    <w:p w:rsidR="00957972" w:rsidRDefault="005F7314" w:rsidP="00561937">
      <w:pPr>
        <w:pStyle w:val="ListParagraph"/>
        <w:numPr>
          <w:ilvl w:val="0"/>
          <w:numId w:val="141"/>
        </w:numPr>
      </w:pPr>
      <w:r w:rsidRPr="009F3BEE">
        <w:rPr>
          <w:sz w:val="22"/>
        </w:rPr>
        <w:t>whole-staff training is arranged</w:t>
      </w:r>
    </w:p>
    <w:p w:rsidR="00957972" w:rsidRPr="00011BB1" w:rsidRDefault="005F7314" w:rsidP="00011BB1">
      <w:pPr>
        <w:pStyle w:val="Heading2"/>
        <w:rPr>
          <w:b/>
          <w:color w:val="003399"/>
          <w:sz w:val="24"/>
        </w:rPr>
      </w:pPr>
      <w:bookmarkStart w:id="62" w:name="_Toc215481357"/>
      <w:r w:rsidRPr="00011BB1">
        <w:rPr>
          <w:b/>
          <w:color w:val="003399"/>
          <w:sz w:val="24"/>
        </w:rPr>
        <w:t>15.5 Updating the Policy</w:t>
      </w:r>
      <w:bookmarkEnd w:id="62"/>
    </w:p>
    <w:p w:rsidR="00957972" w:rsidRDefault="005F7314">
      <w:r>
        <w:rPr>
          <w:sz w:val="22"/>
        </w:rPr>
        <w:t>This policy will be:</w:t>
      </w:r>
    </w:p>
    <w:p w:rsidR="00957972" w:rsidRDefault="005F7314" w:rsidP="00561937">
      <w:pPr>
        <w:pStyle w:val="ListParagraph"/>
        <w:numPr>
          <w:ilvl w:val="0"/>
          <w:numId w:val="142"/>
        </w:numPr>
      </w:pPr>
      <w:r w:rsidRPr="009F3BEE">
        <w:rPr>
          <w:sz w:val="22"/>
        </w:rPr>
        <w:t>reviewed annually by the SENCo and Senior Leadership Team</w:t>
      </w:r>
    </w:p>
    <w:p w:rsidR="00957972" w:rsidRDefault="005F7314" w:rsidP="00561937">
      <w:pPr>
        <w:pStyle w:val="ListParagraph"/>
        <w:numPr>
          <w:ilvl w:val="0"/>
          <w:numId w:val="142"/>
        </w:numPr>
      </w:pPr>
      <w:r w:rsidRPr="009F3BEE">
        <w:rPr>
          <w:sz w:val="22"/>
        </w:rPr>
        <w:t>updated following significant statutory or Trust changes</w:t>
      </w:r>
    </w:p>
    <w:p w:rsidR="00957972" w:rsidRDefault="005F7314" w:rsidP="00561937">
      <w:pPr>
        <w:pStyle w:val="ListParagraph"/>
        <w:numPr>
          <w:ilvl w:val="0"/>
          <w:numId w:val="142"/>
        </w:numPr>
      </w:pPr>
      <w:r w:rsidRPr="009F3BEE">
        <w:rPr>
          <w:sz w:val="22"/>
        </w:rPr>
        <w:t>amended when monitoring indicates the need for improvement</w:t>
      </w:r>
    </w:p>
    <w:p w:rsidR="00957972" w:rsidRDefault="005F7314" w:rsidP="00561937">
      <w:pPr>
        <w:pStyle w:val="ListParagraph"/>
        <w:numPr>
          <w:ilvl w:val="0"/>
          <w:numId w:val="142"/>
        </w:numPr>
      </w:pPr>
      <w:r w:rsidRPr="009F3BEE">
        <w:rPr>
          <w:sz w:val="22"/>
        </w:rPr>
        <w:t>refined following consultation with pupils, parents and governors</w:t>
      </w:r>
    </w:p>
    <w:p w:rsidR="00957972" w:rsidRDefault="005F7314">
      <w:r>
        <w:rPr>
          <w:sz w:val="22"/>
        </w:rPr>
        <w:t>Interim updates may be made mid-year to reflect:</w:t>
      </w:r>
    </w:p>
    <w:p w:rsidR="00957972" w:rsidRDefault="005F7314" w:rsidP="00561937">
      <w:pPr>
        <w:pStyle w:val="ListParagraph"/>
        <w:numPr>
          <w:ilvl w:val="0"/>
          <w:numId w:val="143"/>
        </w:numPr>
      </w:pPr>
      <w:r w:rsidRPr="009F3BEE">
        <w:rPr>
          <w:sz w:val="22"/>
        </w:rPr>
        <w:t>Trust IIAP amendments</w:t>
      </w:r>
    </w:p>
    <w:p w:rsidR="00957972" w:rsidRDefault="005F7314" w:rsidP="00561937">
      <w:pPr>
        <w:pStyle w:val="ListParagraph"/>
        <w:numPr>
          <w:ilvl w:val="0"/>
          <w:numId w:val="143"/>
        </w:numPr>
      </w:pPr>
      <w:r w:rsidRPr="009F3BEE">
        <w:rPr>
          <w:sz w:val="22"/>
        </w:rPr>
        <w:t>SEND Code of Practice changes</w:t>
      </w:r>
    </w:p>
    <w:p w:rsidR="00957972" w:rsidRDefault="005F7314" w:rsidP="00561937">
      <w:pPr>
        <w:pStyle w:val="ListParagraph"/>
        <w:numPr>
          <w:ilvl w:val="0"/>
          <w:numId w:val="143"/>
        </w:numPr>
      </w:pPr>
      <w:r w:rsidRPr="009F3BEE">
        <w:rPr>
          <w:sz w:val="22"/>
        </w:rPr>
        <w:t>new professional or regulatory guidance</w:t>
      </w:r>
    </w:p>
    <w:p w:rsidR="00957972" w:rsidRDefault="005F7314" w:rsidP="00561937">
      <w:pPr>
        <w:pStyle w:val="ListParagraph"/>
        <w:numPr>
          <w:ilvl w:val="0"/>
          <w:numId w:val="143"/>
        </w:numPr>
      </w:pPr>
      <w:r w:rsidRPr="009F3BEE">
        <w:rPr>
          <w:sz w:val="22"/>
        </w:rPr>
        <w:t>emerging needs of the school community</w:t>
      </w:r>
    </w:p>
    <w:p w:rsidR="00957972" w:rsidRPr="00011BB1" w:rsidRDefault="005F7314" w:rsidP="00011BB1">
      <w:pPr>
        <w:pStyle w:val="Heading2"/>
        <w:rPr>
          <w:b/>
          <w:color w:val="003399"/>
          <w:sz w:val="24"/>
        </w:rPr>
      </w:pPr>
      <w:bookmarkStart w:id="63" w:name="_Toc215481358"/>
      <w:r w:rsidRPr="00011BB1">
        <w:rPr>
          <w:b/>
          <w:color w:val="003399"/>
          <w:sz w:val="24"/>
        </w:rPr>
        <w:t>15.6 Publication and Accessibility</w:t>
      </w:r>
      <w:bookmarkEnd w:id="63"/>
    </w:p>
    <w:p w:rsidR="00957972" w:rsidRDefault="005F7314">
      <w:r>
        <w:rPr>
          <w:sz w:val="22"/>
        </w:rPr>
        <w:t>The policy will be:</w:t>
      </w:r>
    </w:p>
    <w:p w:rsidR="00957972" w:rsidRDefault="005F7314" w:rsidP="00561937">
      <w:pPr>
        <w:pStyle w:val="ListParagraph"/>
        <w:numPr>
          <w:ilvl w:val="0"/>
          <w:numId w:val="144"/>
        </w:numPr>
      </w:pPr>
      <w:r w:rsidRPr="009F3BEE">
        <w:rPr>
          <w:sz w:val="22"/>
        </w:rPr>
        <w:t>published on the school website</w:t>
      </w:r>
    </w:p>
    <w:p w:rsidR="00957972" w:rsidRDefault="005F7314" w:rsidP="00561937">
      <w:pPr>
        <w:pStyle w:val="ListParagraph"/>
        <w:numPr>
          <w:ilvl w:val="0"/>
          <w:numId w:val="144"/>
        </w:numPr>
      </w:pPr>
      <w:r w:rsidRPr="009F3BEE">
        <w:rPr>
          <w:sz w:val="22"/>
        </w:rPr>
        <w:t>available in accessible formats on request</w:t>
      </w:r>
    </w:p>
    <w:p w:rsidR="00957972" w:rsidRDefault="005F7314" w:rsidP="00561937">
      <w:pPr>
        <w:pStyle w:val="ListParagraph"/>
        <w:numPr>
          <w:ilvl w:val="0"/>
          <w:numId w:val="144"/>
        </w:numPr>
      </w:pPr>
      <w:r w:rsidRPr="009F3BEE">
        <w:rPr>
          <w:sz w:val="22"/>
        </w:rPr>
        <w:t>signposted to parents when SEND identification occurs</w:t>
      </w:r>
    </w:p>
    <w:p w:rsidR="00957972" w:rsidRDefault="005F7314" w:rsidP="00561937">
      <w:pPr>
        <w:pStyle w:val="ListParagraph"/>
        <w:numPr>
          <w:ilvl w:val="0"/>
          <w:numId w:val="144"/>
        </w:numPr>
      </w:pPr>
      <w:r w:rsidRPr="009F3BEE">
        <w:rPr>
          <w:sz w:val="22"/>
        </w:rPr>
        <w:t>shared with new staff during induction</w:t>
      </w:r>
    </w:p>
    <w:p w:rsidR="00ED0E49" w:rsidRDefault="00ED0E49"/>
    <w:p w:rsidR="008B5DC2" w:rsidRDefault="008B5DC2"/>
    <w:p w:rsidR="008B5DC2" w:rsidRDefault="008B5DC2"/>
    <w:p w:rsidR="008B5DC2" w:rsidRDefault="008B5DC2" w:rsidP="008B5DC2"/>
    <w:sdt>
      <w:sdtPr>
        <w:id w:val="866265056"/>
        <w:docPartObj>
          <w:docPartGallery w:val="Cover Pages"/>
          <w:docPartUnique/>
        </w:docPartObj>
      </w:sdtPr>
      <w:sdtEndPr>
        <w:rPr>
          <w:color w:val="153D63" w:themeColor="text2" w:themeTint="E6"/>
        </w:rPr>
      </w:sdtEndPr>
      <w:sdtContent>
        <w:p w:rsidR="008B5DC2" w:rsidRDefault="008B5DC2" w:rsidP="008B5DC2"/>
        <w:p w:rsidR="008B5DC2" w:rsidRDefault="008B5DC2" w:rsidP="008B5DC2">
          <w:pPr>
            <w:rPr>
              <w:color w:val="153D63" w:themeColor="text2" w:themeTint="E6"/>
            </w:rPr>
          </w:pPr>
          <w:r>
            <w:rPr>
              <w:color w:val="153D63" w:themeColor="text2" w:themeTint="E6"/>
            </w:rPr>
            <w:br w:type="page"/>
          </w:r>
        </w:p>
      </w:sdtContent>
    </w:sdt>
    <w:p w:rsidR="008B5DC2" w:rsidRPr="005446BC" w:rsidRDefault="005446BC" w:rsidP="005446BC">
      <w:pPr>
        <w:pStyle w:val="Title"/>
        <w:rPr>
          <w:rFonts w:asciiTheme="minorHAnsi" w:eastAsia="Calibri" w:hAnsiTheme="minorHAnsi"/>
          <w:b/>
          <w:color w:val="153D63" w:themeColor="text2" w:themeTint="E6"/>
          <w:sz w:val="22"/>
        </w:rPr>
      </w:pPr>
      <w:r w:rsidRPr="005446BC">
        <w:rPr>
          <w:rFonts w:asciiTheme="minorHAnsi" w:eastAsia="Calibri" w:hAnsiTheme="minorHAnsi"/>
          <w:b/>
          <w:color w:val="153D63" w:themeColor="text2" w:themeTint="E6"/>
          <w:sz w:val="22"/>
        </w:rPr>
        <w:lastRenderedPageBreak/>
        <w:t>Appendix 1</w:t>
      </w:r>
    </w:p>
    <w:p w:rsidR="008B5DC2" w:rsidRDefault="00BB3A83" w:rsidP="008B5DC2">
      <w:bookmarkStart w:id="64" w:name="_GoBack"/>
      <w:r>
        <w:rPr>
          <w:noProof/>
        </w:rPr>
        <mc:AlternateContent>
          <mc:Choice Requires="wpg">
            <w:drawing>
              <wp:anchor distT="0" distB="0" distL="114300" distR="114300" simplePos="0" relativeHeight="251661312" behindDoc="1" locked="0" layoutInCell="1" allowOverlap="1" wp14:anchorId="455DF74D" wp14:editId="40E50C4E">
                <wp:simplePos x="0" y="0"/>
                <wp:positionH relativeFrom="margin">
                  <wp:align>right</wp:align>
                </wp:positionH>
                <wp:positionV relativeFrom="page">
                  <wp:posOffset>1056068</wp:posOffset>
                </wp:positionV>
                <wp:extent cx="6864350" cy="8540105"/>
                <wp:effectExtent l="0" t="0" r="2540" b="0"/>
                <wp:wrapNone/>
                <wp:docPr id="9" name="Group 9"/>
                <wp:cNvGraphicFramePr/>
                <a:graphic xmlns:a="http://schemas.openxmlformats.org/drawingml/2006/main">
                  <a:graphicData uri="http://schemas.microsoft.com/office/word/2010/wordprocessingGroup">
                    <wpg:wgp>
                      <wpg:cNvGrpSpPr/>
                      <wpg:grpSpPr>
                        <a:xfrm>
                          <a:off x="0" y="0"/>
                          <a:ext cx="6864350" cy="8540105"/>
                          <a:chOff x="0" y="0"/>
                          <a:chExt cx="6864764" cy="9142729"/>
                        </a:xfrm>
                      </wpg:grpSpPr>
                      <wps:wsp>
                        <wps:cNvPr id="10" name="Rectangle 10"/>
                        <wps:cNvSpPr/>
                        <wps:spPr>
                          <a:xfrm>
                            <a:off x="0" y="0"/>
                            <a:ext cx="6858000" cy="1785502"/>
                          </a:xfrm>
                          <a:prstGeom prst="rect">
                            <a:avLst/>
                          </a:prstGeom>
                          <a:solidFill>
                            <a:srgbClr val="3B5995"/>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0" y="5849956"/>
                            <a:ext cx="6858000" cy="3292773"/>
                          </a:xfrm>
                          <a:prstGeom prst="rect">
                            <a:avLst/>
                          </a:prstGeom>
                          <a:solidFill>
                            <a:srgbClr val="3B5995"/>
                          </a:solidFill>
                          <a:ln w="19050" cap="flat" cmpd="sng" algn="ctr">
                            <a:noFill/>
                            <a:prstDash val="solid"/>
                            <a:miter lim="800000"/>
                          </a:ln>
                          <a:effectLst/>
                        </wps:spPr>
                        <wps:txbx>
                          <w:txbxContent>
                            <w:p w:rsidR="00BB3A83" w:rsidRDefault="00BB3A83" w:rsidP="008B5DC2">
                              <w:pPr>
                                <w:pStyle w:val="NoSpacing"/>
                                <w:spacing w:before="120"/>
                                <w:jc w:val="center"/>
                                <w:rPr>
                                  <w:color w:val="FFFFFF" w:themeColor="background1"/>
                                </w:rPr>
                              </w:pPr>
                            </w:p>
                            <w:p w:rsidR="00BB3A83" w:rsidRDefault="00BB3A83" w:rsidP="008B5DC2">
                              <w:pPr>
                                <w:pStyle w:val="NoSpacing"/>
                                <w:spacing w:before="120"/>
                                <w:jc w:val="center"/>
                                <w:rPr>
                                  <w:color w:val="FFFFFF" w:themeColor="background1"/>
                                </w:rPr>
                              </w:pPr>
                            </w:p>
                            <w:p w:rsidR="00BB3A83" w:rsidRDefault="00BB3A83" w:rsidP="008B5DC2">
                              <w:pPr>
                                <w:pStyle w:val="NoSpacing"/>
                                <w:spacing w:before="120"/>
                                <w:jc w:val="center"/>
                                <w:rPr>
                                  <w:color w:val="FFFFFF" w:themeColor="background1"/>
                                </w:rPr>
                              </w:pPr>
                            </w:p>
                            <w:p w:rsidR="00BB3A83" w:rsidRDefault="00BB3A83" w:rsidP="008B5DC2">
                              <w:pPr>
                                <w:pStyle w:val="NoSpacing"/>
                                <w:spacing w:before="120"/>
                                <w:jc w:val="center"/>
                                <w:rPr>
                                  <w:color w:val="FFFFFF" w:themeColor="background1"/>
                                </w:rPr>
                              </w:pPr>
                            </w:p>
                            <w:p w:rsidR="00BB3A83" w:rsidRPr="00E71F4C" w:rsidRDefault="00BB3A83" w:rsidP="008B5DC2">
                              <w:pPr>
                                <w:pStyle w:val="NoSpacing"/>
                                <w:spacing w:before="120"/>
                                <w:jc w:val="center"/>
                                <w:rPr>
                                  <w:color w:val="FFFFFF" w:themeColor="background1"/>
                                </w:rPr>
                              </w:pPr>
                              <w:r w:rsidRPr="00E71F4C">
                                <w:rPr>
                                  <w:color w:val="FFFFFF" w:themeColor="background1"/>
                                </w:rPr>
                                <w:t>St Edward's Catholic Primary School | Eastleigh Road, Kettering NN15 6PT |</w:t>
                              </w:r>
                              <w:r>
                                <w:rPr>
                                  <w:color w:val="FFFFFF" w:themeColor="background1"/>
                                </w:rPr>
                                <w:br/>
                              </w:r>
                              <w:r w:rsidRPr="00E71F4C">
                                <w:rPr>
                                  <w:color w:val="FFFFFF" w:themeColor="background1"/>
                                </w:rPr>
                                <w:t xml:space="preserve"> Phone: 01536 481430 | Email: office@se.ket.olicatschools.org | </w:t>
                              </w:r>
                              <w:r>
                                <w:rPr>
                                  <w:color w:val="FFFFFF" w:themeColor="background1"/>
                                </w:rPr>
                                <w:br/>
                              </w:r>
                              <w:r w:rsidRPr="00E71F4C">
                                <w:rPr>
                                  <w:color w:val="FFFFFF" w:themeColor="background1"/>
                                </w:rPr>
                                <w:t xml:space="preserve">Headteacher: </w:t>
                              </w:r>
                              <w:r>
                                <w:rPr>
                                  <w:color w:val="FFFFFF" w:themeColor="background1"/>
                                </w:rPr>
                                <w:t xml:space="preserve"> </w:t>
                              </w:r>
                              <w:proofErr w:type="spellStart"/>
                              <w:r w:rsidRPr="00E71F4C">
                                <w:rPr>
                                  <w:color w:val="FFFFFF" w:themeColor="background1"/>
                                </w:rPr>
                                <w:t>Mrs</w:t>
                              </w:r>
                              <w:proofErr w:type="spellEnd"/>
                              <w:r w:rsidRPr="00E71F4C">
                                <w:rPr>
                                  <w:color w:val="FFFFFF" w:themeColor="background1"/>
                                </w:rPr>
                                <w:t xml:space="preserve"> Victoria Olsen | </w:t>
                              </w:r>
                              <w:r>
                                <w:rPr>
                                  <w:color w:val="FFFFFF" w:themeColor="background1"/>
                                </w:rPr>
                                <w:br/>
                              </w:r>
                              <w:r w:rsidRPr="00E71F4C">
                                <w:rPr>
                                  <w:color w:val="FFFFFF" w:themeColor="background1"/>
                                </w:rPr>
                                <w:t xml:space="preserve">SENCo: </w:t>
                              </w:r>
                              <w:r>
                                <w:rPr>
                                  <w:color w:val="FFFFFF" w:themeColor="background1"/>
                                </w:rPr>
                                <w:t xml:space="preserve"> </w:t>
                              </w:r>
                              <w:proofErr w:type="spellStart"/>
                              <w:r w:rsidRPr="00E71F4C">
                                <w:rPr>
                                  <w:color w:val="FFFFFF" w:themeColor="background1"/>
                                </w:rPr>
                                <w:t>Mrs</w:t>
                              </w:r>
                              <w:proofErr w:type="spellEnd"/>
                              <w:r w:rsidRPr="00E71F4C">
                                <w:rPr>
                                  <w:color w:val="FFFFFF" w:themeColor="background1"/>
                                </w:rPr>
                                <w:t xml:space="preserve"> Laura Tennant |</w:t>
                              </w:r>
                            </w:p>
                            <w:p w:rsidR="00BB3A83" w:rsidRDefault="00BB3A83" w:rsidP="008B5DC2">
                              <w:pPr>
                                <w:pStyle w:val="NoSpacing"/>
                                <w:spacing w:before="120"/>
                                <w:jc w:val="center"/>
                                <w:rPr>
                                  <w:color w:val="FFFFFF" w:themeColor="background1"/>
                                </w:rPr>
                              </w:pPr>
                            </w:p>
                            <w:p w:rsidR="00BB3A83" w:rsidRDefault="00BB3A83" w:rsidP="008B5DC2">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2" name="Text Box 12"/>
                        <wps:cNvSpPr txBox="1"/>
                        <wps:spPr>
                          <a:xfrm>
                            <a:off x="6764" y="2228043"/>
                            <a:ext cx="6858000" cy="3554569"/>
                          </a:xfrm>
                          <a:prstGeom prst="rect">
                            <a:avLst/>
                          </a:prstGeom>
                          <a:solidFill>
                            <a:sysClr val="window" lastClr="FFFFFF"/>
                          </a:solidFill>
                          <a:ln w="6350">
                            <a:noFill/>
                          </a:ln>
                          <a:effectLst/>
                        </wps:spPr>
                        <wps:txbx>
                          <w:txbxContent>
                            <w:p w:rsidR="00BB3A83" w:rsidRDefault="00BB3A83" w:rsidP="008B5DC2">
                              <w:pPr>
                                <w:pStyle w:val="NoSpacing"/>
                                <w:jc w:val="center"/>
                                <w:rPr>
                                  <w:noProof/>
                                </w:rPr>
                              </w:pPr>
                            </w:p>
                            <w:p w:rsidR="00BB3A83" w:rsidRDefault="00BB3A83" w:rsidP="008B5DC2">
                              <w:pPr>
                                <w:pStyle w:val="NoSpacing"/>
                                <w:jc w:val="center"/>
                                <w:rPr>
                                  <w:rFonts w:asciiTheme="majorHAnsi" w:eastAsiaTheme="majorEastAsia" w:hAnsiTheme="majorHAnsi" w:cstheme="majorBidi"/>
                                  <w:caps/>
                                  <w:color w:val="156082" w:themeColor="accent1"/>
                                  <w:sz w:val="72"/>
                                  <w:szCs w:val="72"/>
                                </w:rPr>
                              </w:pPr>
                            </w:p>
                            <w:p w:rsidR="00BB3A83" w:rsidRDefault="00BB3A83" w:rsidP="008B5DC2">
                              <w:pPr>
                                <w:pStyle w:val="NoSpacing"/>
                                <w:jc w:val="center"/>
                                <w:rPr>
                                  <w:rFonts w:asciiTheme="majorHAnsi" w:eastAsiaTheme="majorEastAsia" w:hAnsiTheme="majorHAnsi" w:cstheme="majorBidi"/>
                                  <w:caps/>
                                  <w:color w:val="156082" w:themeColor="accent1"/>
                                  <w:sz w:val="72"/>
                                  <w:szCs w:val="72"/>
                                </w:rPr>
                              </w:pPr>
                              <w:r w:rsidRPr="00310684">
                                <w:drawing>
                                  <wp:inline distT="0" distB="0" distL="0" distR="0">
                                    <wp:extent cx="1828800" cy="17386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0" cy="1738630"/>
                                            </a:xfrm>
                                            <a:prstGeom prst="rect">
                                              <a:avLst/>
                                            </a:prstGeom>
                                            <a:noFill/>
                                            <a:ln>
                                              <a:noFill/>
                                            </a:ln>
                                          </pic:spPr>
                                        </pic:pic>
                                      </a:graphicData>
                                    </a:graphic>
                                  </wp:inline>
                                </w:drawing>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455DF74D" id="Group 9" o:spid="_x0000_s1031" style="position:absolute;margin-left:489.3pt;margin-top:83.15pt;width:540.5pt;height:672.45pt;z-index:-251655168;mso-width-percent:882;mso-position-horizontal:right;mso-position-horizontal-relative:margin;mso-position-vertical-relative:page;mso-width-percent:882" coordsize="68647,91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">
                <v:rect id="Rectangle 10" o:spid="_x0000_s1032" style="position:absolute;width:68580;height:178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" fillcolor="#3b5995" stroked="f" strokeweight="1.5pt"/>
                <v:rect id="Rectangle 11" o:spid="_x0000_s1033" style="position:absolute;top:58499;width:68580;height:3292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" fillcolor="#3b5995" stroked="f" strokeweight="1.5pt">
                  <v:textbox inset="36pt,57.6pt,36pt,36pt">
                    <w:txbxContent>
                      <w:p w:rsidR="00BB3A83" w:rsidRDefault="00BB3A83" w:rsidP="008B5DC2">
                        <w:pPr>
                          <w:pStyle w:val="NoSpacing"/>
                          <w:spacing w:before="120"/>
                          <w:jc w:val="center"/>
                          <w:rPr>
                            <w:color w:val="FFFFFF" w:themeColor="background1"/>
                          </w:rPr>
                        </w:pPr>
                      </w:p>
                      <w:p w:rsidR="00BB3A83" w:rsidRDefault="00BB3A83" w:rsidP="008B5DC2">
                        <w:pPr>
                          <w:pStyle w:val="NoSpacing"/>
                          <w:spacing w:before="120"/>
                          <w:jc w:val="center"/>
                          <w:rPr>
                            <w:color w:val="FFFFFF" w:themeColor="background1"/>
                          </w:rPr>
                        </w:pPr>
                      </w:p>
                      <w:p w:rsidR="00BB3A83" w:rsidRDefault="00BB3A83" w:rsidP="008B5DC2">
                        <w:pPr>
                          <w:pStyle w:val="NoSpacing"/>
                          <w:spacing w:before="120"/>
                          <w:jc w:val="center"/>
                          <w:rPr>
                            <w:color w:val="FFFFFF" w:themeColor="background1"/>
                          </w:rPr>
                        </w:pPr>
                      </w:p>
                      <w:p w:rsidR="00BB3A83" w:rsidRDefault="00BB3A83" w:rsidP="008B5DC2">
                        <w:pPr>
                          <w:pStyle w:val="NoSpacing"/>
                          <w:spacing w:before="120"/>
                          <w:jc w:val="center"/>
                          <w:rPr>
                            <w:color w:val="FFFFFF" w:themeColor="background1"/>
                          </w:rPr>
                        </w:pPr>
                      </w:p>
                      <w:p w:rsidR="00BB3A83" w:rsidRPr="00E71F4C" w:rsidRDefault="00BB3A83" w:rsidP="008B5DC2">
                        <w:pPr>
                          <w:pStyle w:val="NoSpacing"/>
                          <w:spacing w:before="120"/>
                          <w:jc w:val="center"/>
                          <w:rPr>
                            <w:color w:val="FFFFFF" w:themeColor="background1"/>
                          </w:rPr>
                        </w:pPr>
                        <w:r w:rsidRPr="00E71F4C">
                          <w:rPr>
                            <w:color w:val="FFFFFF" w:themeColor="background1"/>
                          </w:rPr>
                          <w:t>St Edward's Catholic Primary School | Eastleigh Road, Kettering NN15 6PT |</w:t>
                        </w:r>
                        <w:r>
                          <w:rPr>
                            <w:color w:val="FFFFFF" w:themeColor="background1"/>
                          </w:rPr>
                          <w:br/>
                        </w:r>
                        <w:r w:rsidRPr="00E71F4C">
                          <w:rPr>
                            <w:color w:val="FFFFFF" w:themeColor="background1"/>
                          </w:rPr>
                          <w:t xml:space="preserve"> Phone: 01536 481430 | Email: office@se.ket.olicatschools.org | </w:t>
                        </w:r>
                        <w:r>
                          <w:rPr>
                            <w:color w:val="FFFFFF" w:themeColor="background1"/>
                          </w:rPr>
                          <w:br/>
                        </w:r>
                        <w:r w:rsidRPr="00E71F4C">
                          <w:rPr>
                            <w:color w:val="FFFFFF" w:themeColor="background1"/>
                          </w:rPr>
                          <w:t xml:space="preserve">Headteacher: </w:t>
                        </w:r>
                        <w:r>
                          <w:rPr>
                            <w:color w:val="FFFFFF" w:themeColor="background1"/>
                          </w:rPr>
                          <w:t xml:space="preserve"> </w:t>
                        </w:r>
                        <w:proofErr w:type="spellStart"/>
                        <w:r w:rsidRPr="00E71F4C">
                          <w:rPr>
                            <w:color w:val="FFFFFF" w:themeColor="background1"/>
                          </w:rPr>
                          <w:t>Mrs</w:t>
                        </w:r>
                        <w:proofErr w:type="spellEnd"/>
                        <w:r w:rsidRPr="00E71F4C">
                          <w:rPr>
                            <w:color w:val="FFFFFF" w:themeColor="background1"/>
                          </w:rPr>
                          <w:t xml:space="preserve"> Victoria Olsen | </w:t>
                        </w:r>
                        <w:r>
                          <w:rPr>
                            <w:color w:val="FFFFFF" w:themeColor="background1"/>
                          </w:rPr>
                          <w:br/>
                        </w:r>
                        <w:r w:rsidRPr="00E71F4C">
                          <w:rPr>
                            <w:color w:val="FFFFFF" w:themeColor="background1"/>
                          </w:rPr>
                          <w:t xml:space="preserve">SENCo: </w:t>
                        </w:r>
                        <w:r>
                          <w:rPr>
                            <w:color w:val="FFFFFF" w:themeColor="background1"/>
                          </w:rPr>
                          <w:t xml:space="preserve"> </w:t>
                        </w:r>
                        <w:proofErr w:type="spellStart"/>
                        <w:r w:rsidRPr="00E71F4C">
                          <w:rPr>
                            <w:color w:val="FFFFFF" w:themeColor="background1"/>
                          </w:rPr>
                          <w:t>Mrs</w:t>
                        </w:r>
                        <w:proofErr w:type="spellEnd"/>
                        <w:r w:rsidRPr="00E71F4C">
                          <w:rPr>
                            <w:color w:val="FFFFFF" w:themeColor="background1"/>
                          </w:rPr>
                          <w:t xml:space="preserve"> Laura Tennant |</w:t>
                        </w:r>
                      </w:p>
                      <w:p w:rsidR="00BB3A83" w:rsidRDefault="00BB3A83" w:rsidP="008B5DC2">
                        <w:pPr>
                          <w:pStyle w:val="NoSpacing"/>
                          <w:spacing w:before="120"/>
                          <w:jc w:val="center"/>
                          <w:rPr>
                            <w:color w:val="FFFFFF" w:themeColor="background1"/>
                          </w:rPr>
                        </w:pPr>
                      </w:p>
                      <w:p w:rsidR="00BB3A83" w:rsidRDefault="00BB3A83" w:rsidP="008B5DC2">
                        <w:pPr>
                          <w:pStyle w:val="NoSpacing"/>
                          <w:spacing w:before="120"/>
                          <w:jc w:val="center"/>
                          <w:rPr>
                            <w:color w:val="FFFFFF" w:themeColor="background1"/>
                          </w:rPr>
                        </w:pPr>
                      </w:p>
                    </w:txbxContent>
                  </v:textbox>
                </v:rect>
                <v:shape id="Text Box 12" o:spid="_x0000_s1034" type="#_x0000_t202" style="position:absolute;left:67;top:22280;width:68580;height:35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" fillcolor="window" stroked="f" strokeweight=".5pt">
                  <v:textbox inset="36pt,7.2pt,36pt,7.2pt">
                    <w:txbxContent>
                      <w:p w:rsidR="00BB3A83" w:rsidRDefault="00BB3A83" w:rsidP="008B5DC2">
                        <w:pPr>
                          <w:pStyle w:val="NoSpacing"/>
                          <w:jc w:val="center"/>
                          <w:rPr>
                            <w:noProof/>
                          </w:rPr>
                        </w:pPr>
                      </w:p>
                      <w:p w:rsidR="00BB3A83" w:rsidRDefault="00BB3A83" w:rsidP="008B5DC2">
                        <w:pPr>
                          <w:pStyle w:val="NoSpacing"/>
                          <w:jc w:val="center"/>
                          <w:rPr>
                            <w:rFonts w:asciiTheme="majorHAnsi" w:eastAsiaTheme="majorEastAsia" w:hAnsiTheme="majorHAnsi" w:cstheme="majorBidi"/>
                            <w:caps/>
                            <w:color w:val="156082" w:themeColor="accent1"/>
                            <w:sz w:val="72"/>
                            <w:szCs w:val="72"/>
                          </w:rPr>
                        </w:pPr>
                      </w:p>
                      <w:p w:rsidR="00BB3A83" w:rsidRDefault="00BB3A83" w:rsidP="008B5DC2">
                        <w:pPr>
                          <w:pStyle w:val="NoSpacing"/>
                          <w:jc w:val="center"/>
                          <w:rPr>
                            <w:rFonts w:asciiTheme="majorHAnsi" w:eastAsiaTheme="majorEastAsia" w:hAnsiTheme="majorHAnsi" w:cstheme="majorBidi"/>
                            <w:caps/>
                            <w:color w:val="156082" w:themeColor="accent1"/>
                            <w:sz w:val="72"/>
                            <w:szCs w:val="72"/>
                          </w:rPr>
                        </w:pPr>
                        <w:r w:rsidRPr="00310684">
                          <w:drawing>
                            <wp:inline distT="0" distB="0" distL="0" distR="0">
                              <wp:extent cx="1828800" cy="17386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0" cy="1738630"/>
                                      </a:xfrm>
                                      <a:prstGeom prst="rect">
                                        <a:avLst/>
                                      </a:prstGeom>
                                      <a:noFill/>
                                      <a:ln>
                                        <a:noFill/>
                                      </a:ln>
                                    </pic:spPr>
                                  </pic:pic>
                                </a:graphicData>
                              </a:graphic>
                            </wp:inline>
                          </w:drawing>
                        </w:r>
                      </w:p>
                    </w:txbxContent>
                  </v:textbox>
                </v:shape>
                <w10:wrap anchorx="margin" anchory="page"/>
              </v:group>
            </w:pict>
          </mc:Fallback>
        </mc:AlternateContent>
      </w:r>
      <w:bookmarkEnd w:id="64"/>
    </w:p>
    <w:sdt>
      <w:sdtPr>
        <w:id w:val="-2053071214"/>
        <w:docPartObj>
          <w:docPartGallery w:val="Cover Pages"/>
          <w:docPartUnique/>
        </w:docPartObj>
      </w:sdtPr>
      <w:sdtEndPr>
        <w:rPr>
          <w:color w:val="153D63" w:themeColor="text2" w:themeTint="E6"/>
        </w:rPr>
      </w:sdtEndPr>
      <w:sdtContent>
        <w:p w:rsidR="008B5DC2" w:rsidRDefault="008B5DC2" w:rsidP="008B5DC2"/>
        <w:p w:rsidR="008B5DC2" w:rsidRPr="008B5DC2" w:rsidRDefault="008B5DC2" w:rsidP="008B5DC2">
          <w:pPr>
            <w:rPr>
              <w:color w:val="153D63" w:themeColor="text2" w:themeTint="E6"/>
            </w:rPr>
          </w:pPr>
          <w:r>
            <w:rPr>
              <w:noProof/>
              <w:color w:val="153D63" w:themeColor="text2" w:themeTint="E6"/>
            </w:rPr>
            <mc:AlternateContent>
              <mc:Choice Requires="wps">
                <w:drawing>
                  <wp:anchor distT="0" distB="0" distL="114300" distR="114300" simplePos="0" relativeHeight="251662336" behindDoc="0" locked="0" layoutInCell="1" allowOverlap="1">
                    <wp:simplePos x="0" y="0"/>
                    <wp:positionH relativeFrom="margin">
                      <wp:posOffset>103031</wp:posOffset>
                    </wp:positionH>
                    <wp:positionV relativeFrom="paragraph">
                      <wp:posOffset>1097183</wp:posOffset>
                    </wp:positionV>
                    <wp:extent cx="6645498" cy="1287306"/>
                    <wp:effectExtent l="0" t="0" r="3175" b="8255"/>
                    <wp:wrapNone/>
                    <wp:docPr id="14" name="Text Box 14"/>
                    <wp:cNvGraphicFramePr/>
                    <a:graphic xmlns:a="http://schemas.openxmlformats.org/drawingml/2006/main">
                      <a:graphicData uri="http://schemas.microsoft.com/office/word/2010/wordprocessingShape">
                        <wps:wsp>
                          <wps:cNvSpPr txBox="1"/>
                          <wps:spPr>
                            <a:xfrm>
                              <a:off x="0" y="0"/>
                              <a:ext cx="6645498" cy="1287306"/>
                            </a:xfrm>
                            <a:prstGeom prst="rect">
                              <a:avLst/>
                            </a:prstGeom>
                            <a:solidFill>
                              <a:schemeClr val="lt1"/>
                            </a:solidFill>
                            <a:ln w="6350">
                              <a:noFill/>
                            </a:ln>
                          </wps:spPr>
                          <wps:txbx>
                            <w:txbxContent>
                              <w:p w:rsidR="00BB3A83" w:rsidRPr="00310684" w:rsidRDefault="00BB3A83" w:rsidP="008B5DC2">
                                <w:pPr>
                                  <w:jc w:val="center"/>
                                  <w:rPr>
                                    <w:rFonts w:asciiTheme="majorHAnsi" w:hAnsiTheme="majorHAnsi"/>
                                    <w:color w:val="153D63" w:themeColor="text2" w:themeTint="E6"/>
                                    <w:sz w:val="72"/>
                                    <w:szCs w:val="72"/>
                                  </w:rPr>
                                </w:pPr>
                                <w:r w:rsidRPr="00310684">
                                  <w:rPr>
                                    <w:rFonts w:asciiTheme="majorHAnsi" w:hAnsiTheme="majorHAnsi"/>
                                    <w:color w:val="153D63" w:themeColor="text2" w:themeTint="E6"/>
                                    <w:sz w:val="72"/>
                                    <w:szCs w:val="72"/>
                                  </w:rPr>
                                  <w:t>The Nest IIAP Handbook</w:t>
                                </w:r>
                              </w:p>
                              <w:p w:rsidR="00BB3A83" w:rsidRPr="00310684" w:rsidRDefault="00BB3A83" w:rsidP="008B5DC2">
                                <w:pPr>
                                  <w:jc w:val="center"/>
                                  <w:rPr>
                                    <w:rFonts w:asciiTheme="majorHAnsi" w:hAnsiTheme="majorHAnsi"/>
                                    <w:color w:val="153D63" w:themeColor="text2" w:themeTint="E6"/>
                                    <w:sz w:val="52"/>
                                    <w:szCs w:val="52"/>
                                  </w:rPr>
                                </w:pPr>
                                <w:r w:rsidRPr="00310684">
                                  <w:rPr>
                                    <w:rFonts w:asciiTheme="majorHAnsi" w:hAnsiTheme="majorHAnsi"/>
                                    <w:color w:val="153D63" w:themeColor="text2" w:themeTint="E6"/>
                                    <w:sz w:val="52"/>
                                    <w:szCs w:val="52"/>
                                  </w:rPr>
                                  <w:t>St Edward’s Catholic Primary</w:t>
                                </w:r>
                                <w:r w:rsidRPr="00310684">
                                  <w:rPr>
                                    <w:rFonts w:asciiTheme="majorHAnsi" w:hAnsiTheme="majorHAnsi"/>
                                    <w:color w:val="153D63" w:themeColor="text2" w:themeTint="E6"/>
                                    <w:sz w:val="68"/>
                                    <w:szCs w:val="72"/>
                                  </w:rPr>
                                  <w:t xml:space="preserve"> </w:t>
                                </w:r>
                                <w:r w:rsidRPr="00310684">
                                  <w:rPr>
                                    <w:rFonts w:asciiTheme="majorHAnsi" w:hAnsiTheme="majorHAnsi"/>
                                    <w:color w:val="153D63" w:themeColor="text2" w:themeTint="E6"/>
                                    <w:sz w:val="52"/>
                                    <w:szCs w:val="52"/>
                                  </w:rPr>
                                  <w:t>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4" o:spid="_x0000_s1035" type="#_x0000_t202" style="position:absolute;margin-left:8.1pt;margin-top:86.4pt;width:523.25pt;height:101.35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" fillcolor="white [3201]" stroked="f" strokeweight=".5pt">
                    <v:textbox>
                      <w:txbxContent>
                        <w:p w:rsidR="00BB3A83" w:rsidRPr="00310684" w:rsidRDefault="00BB3A83" w:rsidP="008B5DC2">
                          <w:pPr>
                            <w:jc w:val="center"/>
                            <w:rPr>
                              <w:rFonts w:asciiTheme="majorHAnsi" w:hAnsiTheme="majorHAnsi"/>
                              <w:color w:val="153D63" w:themeColor="text2" w:themeTint="E6"/>
                              <w:sz w:val="72"/>
                              <w:szCs w:val="72"/>
                            </w:rPr>
                          </w:pPr>
                          <w:r w:rsidRPr="00310684">
                            <w:rPr>
                              <w:rFonts w:asciiTheme="majorHAnsi" w:hAnsiTheme="majorHAnsi"/>
                              <w:color w:val="153D63" w:themeColor="text2" w:themeTint="E6"/>
                              <w:sz w:val="72"/>
                              <w:szCs w:val="72"/>
                            </w:rPr>
                            <w:t>The Nest IIAP Handbook</w:t>
                          </w:r>
                        </w:p>
                        <w:p w:rsidR="00BB3A83" w:rsidRPr="00310684" w:rsidRDefault="00BB3A83" w:rsidP="008B5DC2">
                          <w:pPr>
                            <w:jc w:val="center"/>
                            <w:rPr>
                              <w:rFonts w:asciiTheme="majorHAnsi" w:hAnsiTheme="majorHAnsi"/>
                              <w:color w:val="153D63" w:themeColor="text2" w:themeTint="E6"/>
                              <w:sz w:val="52"/>
                              <w:szCs w:val="52"/>
                            </w:rPr>
                          </w:pPr>
                          <w:r w:rsidRPr="00310684">
                            <w:rPr>
                              <w:rFonts w:asciiTheme="majorHAnsi" w:hAnsiTheme="majorHAnsi"/>
                              <w:color w:val="153D63" w:themeColor="text2" w:themeTint="E6"/>
                              <w:sz w:val="52"/>
                              <w:szCs w:val="52"/>
                            </w:rPr>
                            <w:t>St Edward’s Catholic Primary</w:t>
                          </w:r>
                          <w:r w:rsidRPr="00310684">
                            <w:rPr>
                              <w:rFonts w:asciiTheme="majorHAnsi" w:hAnsiTheme="majorHAnsi"/>
                              <w:color w:val="153D63" w:themeColor="text2" w:themeTint="E6"/>
                              <w:sz w:val="68"/>
                              <w:szCs w:val="72"/>
                            </w:rPr>
                            <w:t xml:space="preserve"> </w:t>
                          </w:r>
                          <w:r w:rsidRPr="00310684">
                            <w:rPr>
                              <w:rFonts w:asciiTheme="majorHAnsi" w:hAnsiTheme="majorHAnsi"/>
                              <w:color w:val="153D63" w:themeColor="text2" w:themeTint="E6"/>
                              <w:sz w:val="52"/>
                              <w:szCs w:val="52"/>
                            </w:rPr>
                            <w:t>School</w:t>
                          </w:r>
                        </w:p>
                      </w:txbxContent>
                    </v:textbox>
                    <w10:wrap anchorx="margin"/>
                  </v:shape>
                </w:pict>
              </mc:Fallback>
            </mc:AlternateContent>
          </w:r>
          <w:r>
            <w:rPr>
              <w:color w:val="153D63" w:themeColor="text2" w:themeTint="E6"/>
            </w:rPr>
            <w:br w:type="page"/>
          </w:r>
        </w:p>
      </w:sdtContent>
    </w:sdt>
    <w:p w:rsidR="008B5DC2" w:rsidRDefault="008B5DC2" w:rsidP="008B5DC2">
      <w:pPr>
        <w:pStyle w:val="Title"/>
        <w:jc w:val="center"/>
        <w:rPr>
          <w:rFonts w:ascii="Calibri" w:eastAsia="Calibri" w:hAnsi="Calibri"/>
          <w:sz w:val="22"/>
        </w:rPr>
      </w:pPr>
    </w:p>
    <w:p w:rsidR="008B5DC2" w:rsidRDefault="008B5DC2" w:rsidP="008B5DC2">
      <w:pPr>
        <w:pStyle w:val="Title"/>
        <w:jc w:val="center"/>
      </w:pPr>
      <w:r>
        <w:rPr>
          <w:rFonts w:ascii="Calibri" w:eastAsia="Calibri" w:hAnsi="Calibri"/>
          <w:sz w:val="22"/>
        </w:rPr>
        <w:t xml:space="preserve"> St Edward’s Catholic Primary School – The Nest IIAP Handbook</w:t>
      </w:r>
    </w:p>
    <w:p w:rsidR="008B5DC2" w:rsidRDefault="008B5DC2" w:rsidP="008B5DC2">
      <w:pPr>
        <w:pStyle w:val="Subtitle"/>
        <w:jc w:val="center"/>
      </w:pPr>
      <w:r>
        <w:rPr>
          <w:rFonts w:ascii="Calibri" w:eastAsia="Calibri" w:hAnsi="Calibri"/>
          <w:sz w:val="22"/>
        </w:rPr>
        <w:t>Aligned with St Edward’s Inclusion and SEND Policy</w:t>
      </w:r>
    </w:p>
    <w:sdt>
      <w:sdtPr>
        <w:id w:val="-25954659"/>
        <w:docPartObj>
          <w:docPartGallery w:val="Table of Contents"/>
          <w:docPartUnique/>
        </w:docPartObj>
      </w:sdtPr>
      <w:sdtEndPr>
        <w:rPr>
          <w:rFonts w:asciiTheme="minorHAnsi" w:eastAsiaTheme="minorEastAsia" w:hAnsiTheme="minorHAnsi" w:cstheme="minorBidi"/>
          <w:b/>
          <w:bCs/>
          <w:noProof/>
          <w:color w:val="auto"/>
          <w:sz w:val="24"/>
          <w:szCs w:val="24"/>
        </w:rPr>
      </w:sdtEndPr>
      <w:sdtContent>
        <w:p w:rsidR="008B5DC2" w:rsidRDefault="008B5DC2" w:rsidP="008B5DC2">
          <w:pPr>
            <w:pStyle w:val="TOCHeading"/>
          </w:pPr>
          <w:r>
            <w:t>Table of Contents</w:t>
          </w:r>
        </w:p>
        <w:p w:rsidR="008B5DC2" w:rsidRDefault="008B5DC2" w:rsidP="008B5DC2">
          <w:pPr>
            <w:pStyle w:val="TOC1"/>
            <w:tabs>
              <w:tab w:val="right" w:leader="dot" w:pos="10790"/>
            </w:tabs>
            <w:rPr>
              <w:noProof/>
              <w:kern w:val="0"/>
              <w:sz w:val="22"/>
              <w:szCs w:val="22"/>
              <w:lang w:val="en-GB" w:eastAsia="en-GB"/>
              <w14:ligatures w14:val="none"/>
            </w:rPr>
          </w:pPr>
          <w:r>
            <w:fldChar w:fldCharType="begin"/>
          </w:r>
          <w:r>
            <w:instrText xml:space="preserve"> TOC \o "1-3" \h \z \u </w:instrText>
          </w:r>
          <w:r>
            <w:fldChar w:fldCharType="separate"/>
          </w:r>
          <w:hyperlink w:anchor="_Toc215480407" w:history="1">
            <w:r w:rsidRPr="00AE5275">
              <w:rPr>
                <w:rStyle w:val="Hyperlink"/>
                <w:rFonts w:ascii="Calibri" w:eastAsia="Calibri" w:hAnsi="Calibri"/>
                <w:noProof/>
              </w:rPr>
              <w:t>1. Purpose &amp; Vision</w:t>
            </w:r>
            <w:r>
              <w:rPr>
                <w:noProof/>
                <w:webHidden/>
              </w:rPr>
              <w:tab/>
            </w:r>
            <w:r>
              <w:rPr>
                <w:noProof/>
                <w:webHidden/>
              </w:rPr>
              <w:fldChar w:fldCharType="begin"/>
            </w:r>
            <w:r>
              <w:rPr>
                <w:noProof/>
                <w:webHidden/>
              </w:rPr>
              <w:instrText xml:space="preserve"> PAGEREF _Toc215480407 \h </w:instrText>
            </w:r>
            <w:r>
              <w:rPr>
                <w:noProof/>
                <w:webHidden/>
              </w:rPr>
            </w:r>
            <w:r>
              <w:rPr>
                <w:noProof/>
                <w:webHidden/>
              </w:rPr>
              <w:fldChar w:fldCharType="separate"/>
            </w:r>
            <w:r w:rsidR="00310684">
              <w:rPr>
                <w:noProof/>
                <w:webHidden/>
              </w:rPr>
              <w:t>46</w:t>
            </w:r>
            <w:r>
              <w:rPr>
                <w:noProof/>
                <w:webHidden/>
              </w:rPr>
              <w:fldChar w:fldCharType="end"/>
            </w:r>
          </w:hyperlink>
        </w:p>
        <w:p w:rsidR="008B5DC2" w:rsidRDefault="008B5DC2" w:rsidP="008B5DC2">
          <w:pPr>
            <w:pStyle w:val="TOC1"/>
            <w:tabs>
              <w:tab w:val="right" w:leader="dot" w:pos="10790"/>
            </w:tabs>
            <w:rPr>
              <w:noProof/>
              <w:kern w:val="0"/>
              <w:sz w:val="22"/>
              <w:szCs w:val="22"/>
              <w:lang w:val="en-GB" w:eastAsia="en-GB"/>
              <w14:ligatures w14:val="none"/>
            </w:rPr>
          </w:pPr>
          <w:hyperlink w:anchor="_Toc215480408" w:history="1">
            <w:r w:rsidRPr="00AE5275">
              <w:rPr>
                <w:rStyle w:val="Hyperlink"/>
                <w:rFonts w:ascii="Calibri" w:eastAsia="Calibri" w:hAnsi="Calibri"/>
                <w:noProof/>
              </w:rPr>
              <w:t>2. What The Nest Is (and Is Not)</w:t>
            </w:r>
            <w:r>
              <w:rPr>
                <w:noProof/>
                <w:webHidden/>
              </w:rPr>
              <w:tab/>
            </w:r>
            <w:r>
              <w:rPr>
                <w:noProof/>
                <w:webHidden/>
              </w:rPr>
              <w:fldChar w:fldCharType="begin"/>
            </w:r>
            <w:r>
              <w:rPr>
                <w:noProof/>
                <w:webHidden/>
              </w:rPr>
              <w:instrText xml:space="preserve"> PAGEREF _Toc215480408 \h </w:instrText>
            </w:r>
            <w:r>
              <w:rPr>
                <w:noProof/>
                <w:webHidden/>
              </w:rPr>
            </w:r>
            <w:r>
              <w:rPr>
                <w:noProof/>
                <w:webHidden/>
              </w:rPr>
              <w:fldChar w:fldCharType="separate"/>
            </w:r>
            <w:r w:rsidR="00310684">
              <w:rPr>
                <w:noProof/>
                <w:webHidden/>
              </w:rPr>
              <w:t>46</w:t>
            </w:r>
            <w:r>
              <w:rPr>
                <w:noProof/>
                <w:webHidden/>
              </w:rPr>
              <w:fldChar w:fldCharType="end"/>
            </w:r>
          </w:hyperlink>
        </w:p>
        <w:p w:rsidR="008B5DC2" w:rsidRDefault="008B5DC2" w:rsidP="008B5DC2">
          <w:pPr>
            <w:pStyle w:val="TOC1"/>
            <w:tabs>
              <w:tab w:val="right" w:leader="dot" w:pos="10790"/>
            </w:tabs>
            <w:rPr>
              <w:noProof/>
              <w:kern w:val="0"/>
              <w:sz w:val="22"/>
              <w:szCs w:val="22"/>
              <w:lang w:val="en-GB" w:eastAsia="en-GB"/>
              <w14:ligatures w14:val="none"/>
            </w:rPr>
          </w:pPr>
          <w:hyperlink w:anchor="_Toc215480409" w:history="1">
            <w:r w:rsidRPr="00AE5275">
              <w:rPr>
                <w:rStyle w:val="Hyperlink"/>
                <w:rFonts w:ascii="Calibri" w:eastAsia="Calibri" w:hAnsi="Calibri"/>
                <w:noProof/>
              </w:rPr>
              <w:t>3. Placement Journey</w:t>
            </w:r>
            <w:r>
              <w:rPr>
                <w:noProof/>
                <w:webHidden/>
              </w:rPr>
              <w:tab/>
            </w:r>
            <w:r>
              <w:rPr>
                <w:noProof/>
                <w:webHidden/>
              </w:rPr>
              <w:fldChar w:fldCharType="begin"/>
            </w:r>
            <w:r>
              <w:rPr>
                <w:noProof/>
                <w:webHidden/>
              </w:rPr>
              <w:instrText xml:space="preserve"> PAGEREF _Toc215480409 \h </w:instrText>
            </w:r>
            <w:r>
              <w:rPr>
                <w:noProof/>
                <w:webHidden/>
              </w:rPr>
            </w:r>
            <w:r>
              <w:rPr>
                <w:noProof/>
                <w:webHidden/>
              </w:rPr>
              <w:fldChar w:fldCharType="separate"/>
            </w:r>
            <w:r w:rsidR="00310684">
              <w:rPr>
                <w:noProof/>
                <w:webHidden/>
              </w:rPr>
              <w:t>47</w:t>
            </w:r>
            <w:r>
              <w:rPr>
                <w:noProof/>
                <w:webHidden/>
              </w:rPr>
              <w:fldChar w:fldCharType="end"/>
            </w:r>
          </w:hyperlink>
        </w:p>
        <w:p w:rsidR="008B5DC2" w:rsidRDefault="008B5DC2" w:rsidP="008B5DC2">
          <w:pPr>
            <w:pStyle w:val="TOC1"/>
            <w:tabs>
              <w:tab w:val="right" w:leader="dot" w:pos="10790"/>
            </w:tabs>
            <w:rPr>
              <w:noProof/>
              <w:kern w:val="0"/>
              <w:sz w:val="22"/>
              <w:szCs w:val="22"/>
              <w:lang w:val="en-GB" w:eastAsia="en-GB"/>
              <w14:ligatures w14:val="none"/>
            </w:rPr>
          </w:pPr>
          <w:hyperlink w:anchor="_Toc215480410" w:history="1">
            <w:r w:rsidRPr="00AE5275">
              <w:rPr>
                <w:rStyle w:val="Hyperlink"/>
                <w:rFonts w:ascii="Calibri" w:eastAsia="Calibri" w:hAnsi="Calibri"/>
                <w:noProof/>
              </w:rPr>
              <w:t>4. Eligibility &amp; Access Protocols</w:t>
            </w:r>
            <w:r>
              <w:rPr>
                <w:noProof/>
                <w:webHidden/>
              </w:rPr>
              <w:tab/>
            </w:r>
            <w:r>
              <w:rPr>
                <w:noProof/>
                <w:webHidden/>
              </w:rPr>
              <w:fldChar w:fldCharType="begin"/>
            </w:r>
            <w:r>
              <w:rPr>
                <w:noProof/>
                <w:webHidden/>
              </w:rPr>
              <w:instrText xml:space="preserve"> PAGEREF _Toc215480410 \h </w:instrText>
            </w:r>
            <w:r>
              <w:rPr>
                <w:noProof/>
                <w:webHidden/>
              </w:rPr>
            </w:r>
            <w:r>
              <w:rPr>
                <w:noProof/>
                <w:webHidden/>
              </w:rPr>
              <w:fldChar w:fldCharType="separate"/>
            </w:r>
            <w:r w:rsidR="00310684">
              <w:rPr>
                <w:noProof/>
                <w:webHidden/>
              </w:rPr>
              <w:t>47</w:t>
            </w:r>
            <w:r>
              <w:rPr>
                <w:noProof/>
                <w:webHidden/>
              </w:rPr>
              <w:fldChar w:fldCharType="end"/>
            </w:r>
          </w:hyperlink>
        </w:p>
        <w:p w:rsidR="008B5DC2" w:rsidRDefault="008B5DC2" w:rsidP="008B5DC2">
          <w:pPr>
            <w:pStyle w:val="TOC1"/>
            <w:tabs>
              <w:tab w:val="right" w:leader="dot" w:pos="10790"/>
            </w:tabs>
            <w:rPr>
              <w:noProof/>
              <w:kern w:val="0"/>
              <w:sz w:val="22"/>
              <w:szCs w:val="22"/>
              <w:lang w:val="en-GB" w:eastAsia="en-GB"/>
              <w14:ligatures w14:val="none"/>
            </w:rPr>
          </w:pPr>
          <w:hyperlink w:anchor="_Toc215480411" w:history="1">
            <w:r w:rsidRPr="00AE5275">
              <w:rPr>
                <w:rStyle w:val="Hyperlink"/>
                <w:rFonts w:ascii="Calibri" w:eastAsia="Calibri" w:hAnsi="Calibri"/>
                <w:noProof/>
              </w:rPr>
              <w:t>5. Curriculum &amp; Pedagogical Approach</w:t>
            </w:r>
            <w:r>
              <w:rPr>
                <w:noProof/>
                <w:webHidden/>
              </w:rPr>
              <w:tab/>
            </w:r>
            <w:r>
              <w:rPr>
                <w:noProof/>
                <w:webHidden/>
              </w:rPr>
              <w:fldChar w:fldCharType="begin"/>
            </w:r>
            <w:r>
              <w:rPr>
                <w:noProof/>
                <w:webHidden/>
              </w:rPr>
              <w:instrText xml:space="preserve"> PAGEREF _Toc215480411 \h </w:instrText>
            </w:r>
            <w:r>
              <w:rPr>
                <w:noProof/>
                <w:webHidden/>
              </w:rPr>
            </w:r>
            <w:r>
              <w:rPr>
                <w:noProof/>
                <w:webHidden/>
              </w:rPr>
              <w:fldChar w:fldCharType="separate"/>
            </w:r>
            <w:r w:rsidR="00310684">
              <w:rPr>
                <w:noProof/>
                <w:webHidden/>
              </w:rPr>
              <w:t>48</w:t>
            </w:r>
            <w:r>
              <w:rPr>
                <w:noProof/>
                <w:webHidden/>
              </w:rPr>
              <w:fldChar w:fldCharType="end"/>
            </w:r>
          </w:hyperlink>
        </w:p>
        <w:p w:rsidR="008B5DC2" w:rsidRDefault="008B5DC2" w:rsidP="008B5DC2">
          <w:pPr>
            <w:pStyle w:val="TOC1"/>
            <w:tabs>
              <w:tab w:val="right" w:leader="dot" w:pos="10790"/>
            </w:tabs>
            <w:rPr>
              <w:noProof/>
              <w:kern w:val="0"/>
              <w:sz w:val="22"/>
              <w:szCs w:val="22"/>
              <w:lang w:val="en-GB" w:eastAsia="en-GB"/>
              <w14:ligatures w14:val="none"/>
            </w:rPr>
          </w:pPr>
          <w:hyperlink w:anchor="_Toc215480412" w:history="1">
            <w:r w:rsidRPr="00AE5275">
              <w:rPr>
                <w:rStyle w:val="Hyperlink"/>
                <w:rFonts w:ascii="Calibri" w:eastAsia="Calibri" w:hAnsi="Calibri"/>
                <w:noProof/>
              </w:rPr>
              <w:t>6. Environment &amp; Zones</w:t>
            </w:r>
            <w:r>
              <w:rPr>
                <w:noProof/>
                <w:webHidden/>
              </w:rPr>
              <w:tab/>
            </w:r>
            <w:r>
              <w:rPr>
                <w:noProof/>
                <w:webHidden/>
              </w:rPr>
              <w:fldChar w:fldCharType="begin"/>
            </w:r>
            <w:r>
              <w:rPr>
                <w:noProof/>
                <w:webHidden/>
              </w:rPr>
              <w:instrText xml:space="preserve"> PAGEREF _Toc215480412 \h </w:instrText>
            </w:r>
            <w:r>
              <w:rPr>
                <w:noProof/>
                <w:webHidden/>
              </w:rPr>
            </w:r>
            <w:r>
              <w:rPr>
                <w:noProof/>
                <w:webHidden/>
              </w:rPr>
              <w:fldChar w:fldCharType="separate"/>
            </w:r>
            <w:r w:rsidR="00310684">
              <w:rPr>
                <w:noProof/>
                <w:webHidden/>
              </w:rPr>
              <w:t>48</w:t>
            </w:r>
            <w:r>
              <w:rPr>
                <w:noProof/>
                <w:webHidden/>
              </w:rPr>
              <w:fldChar w:fldCharType="end"/>
            </w:r>
          </w:hyperlink>
        </w:p>
        <w:p w:rsidR="008B5DC2" w:rsidRDefault="008B5DC2" w:rsidP="008B5DC2">
          <w:pPr>
            <w:pStyle w:val="TOC1"/>
            <w:tabs>
              <w:tab w:val="right" w:leader="dot" w:pos="10790"/>
            </w:tabs>
            <w:rPr>
              <w:noProof/>
              <w:kern w:val="0"/>
              <w:sz w:val="22"/>
              <w:szCs w:val="22"/>
              <w:lang w:val="en-GB" w:eastAsia="en-GB"/>
              <w14:ligatures w14:val="none"/>
            </w:rPr>
          </w:pPr>
          <w:hyperlink w:anchor="_Toc215480413" w:history="1">
            <w:r w:rsidRPr="00AE5275">
              <w:rPr>
                <w:rStyle w:val="Hyperlink"/>
                <w:rFonts w:ascii="Calibri" w:eastAsia="Calibri" w:hAnsi="Calibri"/>
                <w:noProof/>
              </w:rPr>
              <w:t>7. Staffing &amp; Leadership</w:t>
            </w:r>
            <w:r>
              <w:rPr>
                <w:noProof/>
                <w:webHidden/>
              </w:rPr>
              <w:tab/>
            </w:r>
            <w:r>
              <w:rPr>
                <w:noProof/>
                <w:webHidden/>
              </w:rPr>
              <w:fldChar w:fldCharType="begin"/>
            </w:r>
            <w:r>
              <w:rPr>
                <w:noProof/>
                <w:webHidden/>
              </w:rPr>
              <w:instrText xml:space="preserve"> PAGEREF _Toc215480413 \h </w:instrText>
            </w:r>
            <w:r>
              <w:rPr>
                <w:noProof/>
                <w:webHidden/>
              </w:rPr>
            </w:r>
            <w:r>
              <w:rPr>
                <w:noProof/>
                <w:webHidden/>
              </w:rPr>
              <w:fldChar w:fldCharType="separate"/>
            </w:r>
            <w:r w:rsidR="00310684">
              <w:rPr>
                <w:noProof/>
                <w:webHidden/>
              </w:rPr>
              <w:t>48</w:t>
            </w:r>
            <w:r>
              <w:rPr>
                <w:noProof/>
                <w:webHidden/>
              </w:rPr>
              <w:fldChar w:fldCharType="end"/>
            </w:r>
          </w:hyperlink>
        </w:p>
        <w:p w:rsidR="008B5DC2" w:rsidRDefault="008B5DC2" w:rsidP="008B5DC2">
          <w:pPr>
            <w:pStyle w:val="TOC1"/>
            <w:tabs>
              <w:tab w:val="right" w:leader="dot" w:pos="10790"/>
            </w:tabs>
            <w:rPr>
              <w:noProof/>
              <w:kern w:val="0"/>
              <w:sz w:val="22"/>
              <w:szCs w:val="22"/>
              <w:lang w:val="en-GB" w:eastAsia="en-GB"/>
              <w14:ligatures w14:val="none"/>
            </w:rPr>
          </w:pPr>
          <w:hyperlink w:anchor="_Toc215480414" w:history="1">
            <w:r w:rsidRPr="00AE5275">
              <w:rPr>
                <w:rStyle w:val="Hyperlink"/>
                <w:rFonts w:ascii="Calibri" w:eastAsia="Calibri" w:hAnsi="Calibri"/>
                <w:noProof/>
              </w:rPr>
              <w:t>8. Individual Timetable &amp; Support Plan</w:t>
            </w:r>
            <w:r>
              <w:rPr>
                <w:noProof/>
                <w:webHidden/>
              </w:rPr>
              <w:tab/>
            </w:r>
            <w:r>
              <w:rPr>
                <w:noProof/>
                <w:webHidden/>
              </w:rPr>
              <w:fldChar w:fldCharType="begin"/>
            </w:r>
            <w:r>
              <w:rPr>
                <w:noProof/>
                <w:webHidden/>
              </w:rPr>
              <w:instrText xml:space="preserve"> PAGEREF _Toc215480414 \h </w:instrText>
            </w:r>
            <w:r>
              <w:rPr>
                <w:noProof/>
                <w:webHidden/>
              </w:rPr>
            </w:r>
            <w:r>
              <w:rPr>
                <w:noProof/>
                <w:webHidden/>
              </w:rPr>
              <w:fldChar w:fldCharType="separate"/>
            </w:r>
            <w:r w:rsidR="00310684">
              <w:rPr>
                <w:noProof/>
                <w:webHidden/>
              </w:rPr>
              <w:t>49</w:t>
            </w:r>
            <w:r>
              <w:rPr>
                <w:noProof/>
                <w:webHidden/>
              </w:rPr>
              <w:fldChar w:fldCharType="end"/>
            </w:r>
          </w:hyperlink>
        </w:p>
        <w:p w:rsidR="008B5DC2" w:rsidRDefault="008B5DC2" w:rsidP="008B5DC2">
          <w:pPr>
            <w:pStyle w:val="TOC1"/>
            <w:tabs>
              <w:tab w:val="right" w:leader="dot" w:pos="10790"/>
            </w:tabs>
            <w:rPr>
              <w:noProof/>
              <w:kern w:val="0"/>
              <w:sz w:val="22"/>
              <w:szCs w:val="22"/>
              <w:lang w:val="en-GB" w:eastAsia="en-GB"/>
              <w14:ligatures w14:val="none"/>
            </w:rPr>
          </w:pPr>
          <w:hyperlink w:anchor="_Toc215480415" w:history="1">
            <w:r w:rsidRPr="00AE5275">
              <w:rPr>
                <w:rStyle w:val="Hyperlink"/>
                <w:rFonts w:ascii="Calibri" w:eastAsia="Calibri" w:hAnsi="Calibri"/>
                <w:noProof/>
              </w:rPr>
              <w:t>9. Monitoring, Review &amp; Progress</w:t>
            </w:r>
            <w:r>
              <w:rPr>
                <w:noProof/>
                <w:webHidden/>
              </w:rPr>
              <w:tab/>
            </w:r>
            <w:r>
              <w:rPr>
                <w:noProof/>
                <w:webHidden/>
              </w:rPr>
              <w:fldChar w:fldCharType="begin"/>
            </w:r>
            <w:r>
              <w:rPr>
                <w:noProof/>
                <w:webHidden/>
              </w:rPr>
              <w:instrText xml:space="preserve"> PAGEREF _Toc215480415 \h </w:instrText>
            </w:r>
            <w:r>
              <w:rPr>
                <w:noProof/>
                <w:webHidden/>
              </w:rPr>
            </w:r>
            <w:r>
              <w:rPr>
                <w:noProof/>
                <w:webHidden/>
              </w:rPr>
              <w:fldChar w:fldCharType="separate"/>
            </w:r>
            <w:r w:rsidR="00310684">
              <w:rPr>
                <w:noProof/>
                <w:webHidden/>
              </w:rPr>
              <w:t>49</w:t>
            </w:r>
            <w:r>
              <w:rPr>
                <w:noProof/>
                <w:webHidden/>
              </w:rPr>
              <w:fldChar w:fldCharType="end"/>
            </w:r>
          </w:hyperlink>
        </w:p>
        <w:p w:rsidR="008B5DC2" w:rsidRDefault="008B5DC2" w:rsidP="008B5DC2">
          <w:pPr>
            <w:pStyle w:val="TOC1"/>
            <w:tabs>
              <w:tab w:val="right" w:leader="dot" w:pos="10790"/>
            </w:tabs>
            <w:rPr>
              <w:noProof/>
              <w:kern w:val="0"/>
              <w:sz w:val="22"/>
              <w:szCs w:val="22"/>
              <w:lang w:val="en-GB" w:eastAsia="en-GB"/>
              <w14:ligatures w14:val="none"/>
            </w:rPr>
          </w:pPr>
          <w:hyperlink w:anchor="_Toc215480416" w:history="1">
            <w:r w:rsidRPr="00AE5275">
              <w:rPr>
                <w:rStyle w:val="Hyperlink"/>
                <w:rFonts w:ascii="Calibri" w:eastAsia="Calibri" w:hAnsi="Calibri"/>
                <w:noProof/>
              </w:rPr>
              <w:t>10. Reintegration</w:t>
            </w:r>
            <w:r>
              <w:rPr>
                <w:noProof/>
                <w:webHidden/>
              </w:rPr>
              <w:tab/>
            </w:r>
            <w:r>
              <w:rPr>
                <w:noProof/>
                <w:webHidden/>
              </w:rPr>
              <w:fldChar w:fldCharType="begin"/>
            </w:r>
            <w:r>
              <w:rPr>
                <w:noProof/>
                <w:webHidden/>
              </w:rPr>
              <w:instrText xml:space="preserve"> PAGEREF _Toc215480416 \h </w:instrText>
            </w:r>
            <w:r>
              <w:rPr>
                <w:noProof/>
                <w:webHidden/>
              </w:rPr>
            </w:r>
            <w:r>
              <w:rPr>
                <w:noProof/>
                <w:webHidden/>
              </w:rPr>
              <w:fldChar w:fldCharType="separate"/>
            </w:r>
            <w:r w:rsidR="00310684">
              <w:rPr>
                <w:noProof/>
                <w:webHidden/>
              </w:rPr>
              <w:t>50</w:t>
            </w:r>
            <w:r>
              <w:rPr>
                <w:noProof/>
                <w:webHidden/>
              </w:rPr>
              <w:fldChar w:fldCharType="end"/>
            </w:r>
          </w:hyperlink>
        </w:p>
        <w:p w:rsidR="008B5DC2" w:rsidRDefault="008B5DC2" w:rsidP="008B5DC2">
          <w:pPr>
            <w:pStyle w:val="TOC1"/>
            <w:tabs>
              <w:tab w:val="right" w:leader="dot" w:pos="10790"/>
            </w:tabs>
            <w:rPr>
              <w:noProof/>
              <w:kern w:val="0"/>
              <w:sz w:val="22"/>
              <w:szCs w:val="22"/>
              <w:lang w:val="en-GB" w:eastAsia="en-GB"/>
              <w14:ligatures w14:val="none"/>
            </w:rPr>
          </w:pPr>
          <w:hyperlink w:anchor="_Toc215480417" w:history="1">
            <w:r w:rsidRPr="00AE5275">
              <w:rPr>
                <w:rStyle w:val="Hyperlink"/>
                <w:rFonts w:ascii="Calibri" w:eastAsia="Calibri" w:hAnsi="Calibri"/>
                <w:noProof/>
              </w:rPr>
              <w:t>11. Partnership with Parents</w:t>
            </w:r>
            <w:r>
              <w:rPr>
                <w:noProof/>
                <w:webHidden/>
              </w:rPr>
              <w:tab/>
            </w:r>
            <w:r>
              <w:rPr>
                <w:noProof/>
                <w:webHidden/>
              </w:rPr>
              <w:fldChar w:fldCharType="begin"/>
            </w:r>
            <w:r>
              <w:rPr>
                <w:noProof/>
                <w:webHidden/>
              </w:rPr>
              <w:instrText xml:space="preserve"> PAGEREF _Toc215480417 \h </w:instrText>
            </w:r>
            <w:r>
              <w:rPr>
                <w:noProof/>
                <w:webHidden/>
              </w:rPr>
            </w:r>
            <w:r>
              <w:rPr>
                <w:noProof/>
                <w:webHidden/>
              </w:rPr>
              <w:fldChar w:fldCharType="separate"/>
            </w:r>
            <w:r w:rsidR="00310684">
              <w:rPr>
                <w:noProof/>
                <w:webHidden/>
              </w:rPr>
              <w:t>50</w:t>
            </w:r>
            <w:r>
              <w:rPr>
                <w:noProof/>
                <w:webHidden/>
              </w:rPr>
              <w:fldChar w:fldCharType="end"/>
            </w:r>
          </w:hyperlink>
        </w:p>
        <w:p w:rsidR="008B5DC2" w:rsidRDefault="008B5DC2" w:rsidP="008B5DC2">
          <w:pPr>
            <w:pStyle w:val="TOC1"/>
            <w:tabs>
              <w:tab w:val="right" w:leader="dot" w:pos="10790"/>
            </w:tabs>
            <w:rPr>
              <w:noProof/>
              <w:kern w:val="0"/>
              <w:sz w:val="22"/>
              <w:szCs w:val="22"/>
              <w:lang w:val="en-GB" w:eastAsia="en-GB"/>
              <w14:ligatures w14:val="none"/>
            </w:rPr>
          </w:pPr>
          <w:hyperlink w:anchor="_Toc215480418" w:history="1">
            <w:r w:rsidRPr="00AE5275">
              <w:rPr>
                <w:rStyle w:val="Hyperlink"/>
                <w:rFonts w:ascii="Calibri" w:eastAsia="Calibri" w:hAnsi="Calibri"/>
                <w:noProof/>
              </w:rPr>
              <w:t>12. Documentation Checklist</w:t>
            </w:r>
            <w:r>
              <w:rPr>
                <w:noProof/>
                <w:webHidden/>
              </w:rPr>
              <w:tab/>
            </w:r>
            <w:r>
              <w:rPr>
                <w:noProof/>
                <w:webHidden/>
              </w:rPr>
              <w:fldChar w:fldCharType="begin"/>
            </w:r>
            <w:r>
              <w:rPr>
                <w:noProof/>
                <w:webHidden/>
              </w:rPr>
              <w:instrText xml:space="preserve"> PAGEREF _Toc215480418 \h </w:instrText>
            </w:r>
            <w:r>
              <w:rPr>
                <w:noProof/>
                <w:webHidden/>
              </w:rPr>
            </w:r>
            <w:r>
              <w:rPr>
                <w:noProof/>
                <w:webHidden/>
              </w:rPr>
              <w:fldChar w:fldCharType="separate"/>
            </w:r>
            <w:r w:rsidR="00310684">
              <w:rPr>
                <w:noProof/>
                <w:webHidden/>
              </w:rPr>
              <w:t>50</w:t>
            </w:r>
            <w:r>
              <w:rPr>
                <w:noProof/>
                <w:webHidden/>
              </w:rPr>
              <w:fldChar w:fldCharType="end"/>
            </w:r>
          </w:hyperlink>
        </w:p>
        <w:p w:rsidR="008B5DC2" w:rsidRDefault="008B5DC2" w:rsidP="008B5DC2">
          <w:pPr>
            <w:pStyle w:val="TOC1"/>
            <w:tabs>
              <w:tab w:val="right" w:leader="dot" w:pos="10790"/>
            </w:tabs>
            <w:rPr>
              <w:noProof/>
              <w:kern w:val="0"/>
              <w:sz w:val="22"/>
              <w:szCs w:val="22"/>
              <w:lang w:val="en-GB" w:eastAsia="en-GB"/>
              <w14:ligatures w14:val="none"/>
            </w:rPr>
          </w:pPr>
          <w:hyperlink w:anchor="_Toc215480419" w:history="1">
            <w:r w:rsidRPr="00AE5275">
              <w:rPr>
                <w:rStyle w:val="Hyperlink"/>
                <w:rFonts w:ascii="Calibri" w:eastAsia="Calibri" w:hAnsi="Calibri"/>
                <w:noProof/>
              </w:rPr>
              <w:t>13. Safeguarding &amp; Dignity</w:t>
            </w:r>
            <w:r>
              <w:rPr>
                <w:noProof/>
                <w:webHidden/>
              </w:rPr>
              <w:tab/>
            </w:r>
            <w:r>
              <w:rPr>
                <w:noProof/>
                <w:webHidden/>
              </w:rPr>
              <w:fldChar w:fldCharType="begin"/>
            </w:r>
            <w:r>
              <w:rPr>
                <w:noProof/>
                <w:webHidden/>
              </w:rPr>
              <w:instrText xml:space="preserve"> PAGEREF _Toc215480419 \h </w:instrText>
            </w:r>
            <w:r>
              <w:rPr>
                <w:noProof/>
                <w:webHidden/>
              </w:rPr>
            </w:r>
            <w:r>
              <w:rPr>
                <w:noProof/>
                <w:webHidden/>
              </w:rPr>
              <w:fldChar w:fldCharType="separate"/>
            </w:r>
            <w:r w:rsidR="00310684">
              <w:rPr>
                <w:noProof/>
                <w:webHidden/>
              </w:rPr>
              <w:t>51</w:t>
            </w:r>
            <w:r>
              <w:rPr>
                <w:noProof/>
                <w:webHidden/>
              </w:rPr>
              <w:fldChar w:fldCharType="end"/>
            </w:r>
          </w:hyperlink>
        </w:p>
        <w:p w:rsidR="008B5DC2" w:rsidRDefault="008B5DC2" w:rsidP="008B5DC2">
          <w:pPr>
            <w:pStyle w:val="TOC1"/>
            <w:tabs>
              <w:tab w:val="right" w:leader="dot" w:pos="10790"/>
            </w:tabs>
            <w:rPr>
              <w:noProof/>
              <w:kern w:val="0"/>
              <w:sz w:val="22"/>
              <w:szCs w:val="22"/>
              <w:lang w:val="en-GB" w:eastAsia="en-GB"/>
              <w14:ligatures w14:val="none"/>
            </w:rPr>
          </w:pPr>
          <w:hyperlink w:anchor="_Toc215480420" w:history="1">
            <w:r w:rsidRPr="00AE5275">
              <w:rPr>
                <w:rStyle w:val="Hyperlink"/>
                <w:rFonts w:ascii="Calibri" w:eastAsia="Calibri" w:hAnsi="Calibri"/>
                <w:noProof/>
              </w:rPr>
              <w:t>14. Success Measures</w:t>
            </w:r>
            <w:r>
              <w:rPr>
                <w:noProof/>
                <w:webHidden/>
              </w:rPr>
              <w:tab/>
            </w:r>
            <w:r>
              <w:rPr>
                <w:noProof/>
                <w:webHidden/>
              </w:rPr>
              <w:fldChar w:fldCharType="begin"/>
            </w:r>
            <w:r>
              <w:rPr>
                <w:noProof/>
                <w:webHidden/>
              </w:rPr>
              <w:instrText xml:space="preserve"> PAGEREF _Toc215480420 \h </w:instrText>
            </w:r>
            <w:r>
              <w:rPr>
                <w:noProof/>
                <w:webHidden/>
              </w:rPr>
            </w:r>
            <w:r>
              <w:rPr>
                <w:noProof/>
                <w:webHidden/>
              </w:rPr>
              <w:fldChar w:fldCharType="separate"/>
            </w:r>
            <w:r w:rsidR="00310684">
              <w:rPr>
                <w:noProof/>
                <w:webHidden/>
              </w:rPr>
              <w:t>51</w:t>
            </w:r>
            <w:r>
              <w:rPr>
                <w:noProof/>
                <w:webHidden/>
              </w:rPr>
              <w:fldChar w:fldCharType="end"/>
            </w:r>
          </w:hyperlink>
        </w:p>
        <w:p w:rsidR="008B5DC2" w:rsidRDefault="008B5DC2" w:rsidP="008B5DC2">
          <w:r>
            <w:rPr>
              <w:b/>
              <w:bCs/>
              <w:noProof/>
            </w:rPr>
            <w:fldChar w:fldCharType="end"/>
          </w:r>
        </w:p>
      </w:sdtContent>
    </w:sdt>
    <w:p w:rsidR="008B5DC2" w:rsidRDefault="008B5DC2" w:rsidP="008B5DC2"/>
    <w:p w:rsidR="008B5DC2" w:rsidRDefault="008B5DC2" w:rsidP="008B5DC2"/>
    <w:p w:rsidR="008B5DC2" w:rsidRDefault="008B5DC2" w:rsidP="008B5DC2"/>
    <w:p w:rsidR="008B5DC2" w:rsidRDefault="008B5DC2" w:rsidP="008B5DC2"/>
    <w:p w:rsidR="008B5DC2" w:rsidRDefault="008B5DC2" w:rsidP="008B5DC2"/>
    <w:p w:rsidR="008B5DC2" w:rsidRDefault="008B5DC2" w:rsidP="008B5DC2"/>
    <w:p w:rsidR="008B5DC2" w:rsidRPr="00B00822" w:rsidRDefault="008B5DC2" w:rsidP="008B5DC2"/>
    <w:p w:rsidR="00310684" w:rsidRDefault="00310684" w:rsidP="00310684">
      <w:pPr>
        <w:pStyle w:val="Heading1"/>
        <w:tabs>
          <w:tab w:val="left" w:pos="3539"/>
        </w:tabs>
        <w:jc w:val="center"/>
        <w:rPr>
          <w:rFonts w:ascii="Calibri" w:eastAsia="Calibri" w:hAnsi="Calibri"/>
          <w:sz w:val="22"/>
        </w:rPr>
      </w:pPr>
      <w:bookmarkStart w:id="65" w:name="_Toc215480407"/>
    </w:p>
    <w:p w:rsidR="008B5DC2" w:rsidRDefault="008B5DC2" w:rsidP="00310684">
      <w:pPr>
        <w:pStyle w:val="Heading1"/>
        <w:tabs>
          <w:tab w:val="left" w:pos="3539"/>
        </w:tabs>
        <w:jc w:val="center"/>
        <w:rPr>
          <w:b/>
          <w:color w:val="153D63" w:themeColor="text2" w:themeTint="E6"/>
          <w:spacing w:val="-10"/>
          <w:kern w:val="28"/>
          <w:sz w:val="64"/>
          <w:szCs w:val="56"/>
        </w:rPr>
      </w:pPr>
      <w:bookmarkStart w:id="66" w:name="_Toc215481359"/>
      <w:r w:rsidRPr="00206EF5">
        <w:rPr>
          <w:b/>
          <w:color w:val="153D63" w:themeColor="text2" w:themeTint="E6"/>
          <w:spacing w:val="-10"/>
          <w:kern w:val="28"/>
          <w:sz w:val="64"/>
          <w:szCs w:val="56"/>
        </w:rPr>
        <w:t>The Nest IIAP Handbook</w:t>
      </w:r>
      <w:bookmarkEnd w:id="66"/>
    </w:p>
    <w:p w:rsidR="00310684" w:rsidRPr="00310684" w:rsidRDefault="00310684" w:rsidP="00310684"/>
    <w:p w:rsidR="008B5DC2" w:rsidRDefault="008B5DC2" w:rsidP="008B5DC2">
      <w:pPr>
        <w:pStyle w:val="Heading1"/>
      </w:pPr>
      <w:bookmarkStart w:id="67" w:name="_Toc215481360"/>
      <w:r>
        <w:rPr>
          <w:rFonts w:ascii="Calibri" w:eastAsia="Calibri" w:hAnsi="Calibri"/>
          <w:sz w:val="22"/>
        </w:rPr>
        <w:t>1. Purpose &amp; Vision</w:t>
      </w:r>
      <w:bookmarkEnd w:id="65"/>
      <w:bookmarkEnd w:id="67"/>
    </w:p>
    <w:p w:rsidR="008B5DC2" w:rsidRDefault="008B5DC2" w:rsidP="008B5DC2">
      <w:r>
        <w:rPr>
          <w:rFonts w:ascii="Calibri" w:eastAsia="Calibri" w:hAnsi="Calibri"/>
          <w:sz w:val="22"/>
        </w:rPr>
        <w:t>The Nest is St Edward’s Internal Inclusion Alternative Provision (IIAP). Its purpose is to provide targeted intervention for pupils with Communication &amp; Interaction (C&amp;I) or related Social, Emotional and Mental Health (SEMH) needs, enabling them to build the skills required to re-engage successfully with mainstream education.</w:t>
      </w:r>
    </w:p>
    <w:p w:rsidR="008B5DC2" w:rsidRDefault="008B5DC2" w:rsidP="008B5DC2">
      <w:r>
        <w:rPr>
          <w:rFonts w:ascii="Calibri" w:eastAsia="Calibri" w:hAnsi="Calibri"/>
          <w:sz w:val="22"/>
        </w:rPr>
        <w:t>The provision aligns with our whole-school mission that every child is welcomed, known, included and empowered to flourish academically, socially, emotionally and spiritually.</w:t>
      </w:r>
    </w:p>
    <w:p w:rsidR="008B5DC2" w:rsidRPr="00B00822" w:rsidRDefault="008B5DC2" w:rsidP="008B5DC2">
      <w:pPr>
        <w:rPr>
          <w:b/>
        </w:rPr>
      </w:pPr>
      <w:r w:rsidRPr="00B00822">
        <w:rPr>
          <w:rFonts w:ascii="Calibri" w:eastAsia="Calibri" w:hAnsi="Calibri"/>
          <w:b/>
          <w:sz w:val="22"/>
        </w:rPr>
        <w:t>Core Intent</w:t>
      </w:r>
    </w:p>
    <w:p w:rsidR="008B5DC2" w:rsidRDefault="008B5DC2" w:rsidP="008B5DC2">
      <w:pPr>
        <w:pStyle w:val="ListParagraph"/>
        <w:numPr>
          <w:ilvl w:val="0"/>
          <w:numId w:val="161"/>
        </w:numPr>
      </w:pPr>
      <w:r w:rsidRPr="00B00822">
        <w:rPr>
          <w:rFonts w:ascii="Calibri" w:eastAsia="Calibri" w:hAnsi="Calibri"/>
          <w:sz w:val="22"/>
        </w:rPr>
        <w:t>Reduce barriers to learning.</w:t>
      </w:r>
    </w:p>
    <w:p w:rsidR="008B5DC2" w:rsidRDefault="008B5DC2" w:rsidP="008B5DC2">
      <w:pPr>
        <w:pStyle w:val="ListParagraph"/>
        <w:numPr>
          <w:ilvl w:val="0"/>
          <w:numId w:val="161"/>
        </w:numPr>
      </w:pPr>
      <w:r w:rsidRPr="00B00822">
        <w:rPr>
          <w:rFonts w:ascii="Calibri" w:eastAsia="Calibri" w:hAnsi="Calibri"/>
          <w:sz w:val="22"/>
        </w:rPr>
        <w:t>Strengthen communication, interaction, regulation and independence.</w:t>
      </w:r>
    </w:p>
    <w:p w:rsidR="008B5DC2" w:rsidRDefault="008B5DC2" w:rsidP="008B5DC2">
      <w:pPr>
        <w:pStyle w:val="ListParagraph"/>
        <w:numPr>
          <w:ilvl w:val="0"/>
          <w:numId w:val="161"/>
        </w:numPr>
      </w:pPr>
      <w:r w:rsidRPr="00B00822">
        <w:rPr>
          <w:rFonts w:ascii="Calibri" w:eastAsia="Calibri" w:hAnsi="Calibri"/>
          <w:sz w:val="22"/>
        </w:rPr>
        <w:t>Provide safe, dignified support that results in successful reintegration into mainstream.</w:t>
      </w:r>
    </w:p>
    <w:p w:rsidR="008B5DC2" w:rsidRDefault="008B5DC2" w:rsidP="008B5DC2">
      <w:pPr>
        <w:pStyle w:val="ListParagraph"/>
        <w:numPr>
          <w:ilvl w:val="0"/>
          <w:numId w:val="161"/>
        </w:numPr>
      </w:pPr>
      <w:r w:rsidRPr="00B00822">
        <w:rPr>
          <w:rFonts w:ascii="Calibri" w:eastAsia="Calibri" w:hAnsi="Calibri"/>
          <w:sz w:val="22"/>
        </w:rPr>
        <w:t>Ensure provision is temporary, purposeful, and clearly documented in accordance with Trust guidance.</w:t>
      </w:r>
    </w:p>
    <w:p w:rsidR="008B5DC2" w:rsidRDefault="008B5DC2" w:rsidP="008B5DC2">
      <w:pPr>
        <w:pStyle w:val="Heading1"/>
      </w:pPr>
      <w:bookmarkStart w:id="68" w:name="_Toc215480408"/>
      <w:bookmarkStart w:id="69" w:name="_Toc215481361"/>
      <w:r>
        <w:rPr>
          <w:rFonts w:ascii="Calibri" w:eastAsia="Calibri" w:hAnsi="Calibri"/>
          <w:sz w:val="22"/>
        </w:rPr>
        <w:t xml:space="preserve">2. What </w:t>
      </w:r>
      <w:proofErr w:type="gramStart"/>
      <w:r>
        <w:rPr>
          <w:rFonts w:ascii="Calibri" w:eastAsia="Calibri" w:hAnsi="Calibri"/>
          <w:sz w:val="22"/>
        </w:rPr>
        <w:t>The</w:t>
      </w:r>
      <w:proofErr w:type="gramEnd"/>
      <w:r>
        <w:rPr>
          <w:rFonts w:ascii="Calibri" w:eastAsia="Calibri" w:hAnsi="Calibri"/>
          <w:sz w:val="22"/>
        </w:rPr>
        <w:t xml:space="preserve"> Nest Is (and Is Not)</w:t>
      </w:r>
      <w:bookmarkEnd w:id="68"/>
      <w:bookmarkEnd w:id="69"/>
    </w:p>
    <w:p w:rsidR="008B5DC2" w:rsidRDefault="008B5DC2" w:rsidP="008B5DC2">
      <w:r>
        <w:rPr>
          <w:rFonts w:ascii="Calibri" w:eastAsia="Calibri" w:hAnsi="Calibri"/>
          <w:sz w:val="22"/>
        </w:rPr>
        <w:t>The Nest Is:</w:t>
      </w:r>
    </w:p>
    <w:p w:rsidR="008B5DC2" w:rsidRDefault="008B5DC2" w:rsidP="008B5DC2">
      <w:pPr>
        <w:pStyle w:val="ListParagraph"/>
        <w:numPr>
          <w:ilvl w:val="0"/>
          <w:numId w:val="146"/>
        </w:numPr>
      </w:pPr>
      <w:r w:rsidRPr="00B00822">
        <w:rPr>
          <w:rFonts w:ascii="Calibri" w:eastAsia="Calibri" w:hAnsi="Calibri"/>
          <w:sz w:val="22"/>
        </w:rPr>
        <w:t>A Communication &amp; Interaction Hub supporting children with C&amp;I developmental profiles.</w:t>
      </w:r>
    </w:p>
    <w:p w:rsidR="008B5DC2" w:rsidRDefault="008B5DC2" w:rsidP="008B5DC2">
      <w:pPr>
        <w:pStyle w:val="ListParagraph"/>
        <w:numPr>
          <w:ilvl w:val="0"/>
          <w:numId w:val="146"/>
        </w:numPr>
      </w:pPr>
      <w:r w:rsidRPr="00B00822">
        <w:rPr>
          <w:rFonts w:ascii="Calibri" w:eastAsia="Calibri" w:hAnsi="Calibri"/>
          <w:sz w:val="22"/>
        </w:rPr>
        <w:t>A therapeutic environment that uses gestalt modelling, visual systems, sensory supports, structured interaction and predictable routines to develop skills.</w:t>
      </w:r>
    </w:p>
    <w:p w:rsidR="008B5DC2" w:rsidRDefault="008B5DC2" w:rsidP="008B5DC2">
      <w:pPr>
        <w:pStyle w:val="ListParagraph"/>
        <w:numPr>
          <w:ilvl w:val="0"/>
          <w:numId w:val="146"/>
        </w:numPr>
      </w:pPr>
      <w:r w:rsidRPr="00B00822">
        <w:rPr>
          <w:rFonts w:ascii="Calibri" w:eastAsia="Calibri" w:hAnsi="Calibri"/>
          <w:sz w:val="22"/>
        </w:rPr>
        <w:t>An evidence-led IIAP, monitored at school and Trust level, with explicit goals, timetables and reintegration planning.</w:t>
      </w:r>
    </w:p>
    <w:p w:rsidR="008B5DC2" w:rsidRDefault="008B5DC2" w:rsidP="008B5DC2">
      <w:pPr>
        <w:pStyle w:val="ListParagraph"/>
        <w:numPr>
          <w:ilvl w:val="0"/>
          <w:numId w:val="146"/>
        </w:numPr>
      </w:pPr>
      <w:r w:rsidRPr="00B00822">
        <w:rPr>
          <w:rFonts w:ascii="Calibri" w:eastAsia="Calibri" w:hAnsi="Calibri"/>
          <w:sz w:val="22"/>
        </w:rPr>
        <w:t>An intervention that always holds the aim of return to mainstream.</w:t>
      </w:r>
    </w:p>
    <w:p w:rsidR="008B5DC2" w:rsidRDefault="008B5DC2" w:rsidP="008B5DC2">
      <w:r>
        <w:rPr>
          <w:rFonts w:ascii="Calibri" w:eastAsia="Calibri" w:hAnsi="Calibri"/>
          <w:sz w:val="22"/>
        </w:rPr>
        <w:t>The Nest Is Not:</w:t>
      </w:r>
    </w:p>
    <w:p w:rsidR="008B5DC2" w:rsidRDefault="008B5DC2" w:rsidP="008B5DC2">
      <w:pPr>
        <w:pStyle w:val="ListParagraph"/>
        <w:numPr>
          <w:ilvl w:val="0"/>
          <w:numId w:val="145"/>
        </w:numPr>
      </w:pPr>
      <w:r w:rsidRPr="00B00822">
        <w:rPr>
          <w:rFonts w:ascii="Calibri" w:eastAsia="Calibri" w:hAnsi="Calibri"/>
          <w:sz w:val="22"/>
        </w:rPr>
        <w:t>A permanent placement.</w:t>
      </w:r>
    </w:p>
    <w:p w:rsidR="008B5DC2" w:rsidRDefault="008B5DC2" w:rsidP="008B5DC2">
      <w:pPr>
        <w:pStyle w:val="ListParagraph"/>
        <w:numPr>
          <w:ilvl w:val="0"/>
          <w:numId w:val="145"/>
        </w:numPr>
      </w:pPr>
      <w:r w:rsidRPr="00B00822">
        <w:rPr>
          <w:rFonts w:ascii="Calibri" w:eastAsia="Calibri" w:hAnsi="Calibri"/>
          <w:sz w:val="22"/>
        </w:rPr>
        <w:t xml:space="preserve">A </w:t>
      </w:r>
      <w:proofErr w:type="spellStart"/>
      <w:r w:rsidRPr="00B00822">
        <w:rPr>
          <w:rFonts w:ascii="Calibri" w:eastAsia="Calibri" w:hAnsi="Calibri"/>
          <w:sz w:val="22"/>
        </w:rPr>
        <w:t>behaviour</w:t>
      </w:r>
      <w:proofErr w:type="spellEnd"/>
      <w:r w:rsidRPr="00B00822">
        <w:rPr>
          <w:rFonts w:ascii="Calibri" w:eastAsia="Calibri" w:hAnsi="Calibri"/>
          <w:sz w:val="22"/>
        </w:rPr>
        <w:t xml:space="preserve"> management room.</w:t>
      </w:r>
    </w:p>
    <w:p w:rsidR="008B5DC2" w:rsidRDefault="008B5DC2" w:rsidP="008B5DC2">
      <w:pPr>
        <w:pStyle w:val="ListParagraph"/>
        <w:numPr>
          <w:ilvl w:val="0"/>
          <w:numId w:val="145"/>
        </w:numPr>
      </w:pPr>
      <w:r w:rsidRPr="00B00822">
        <w:rPr>
          <w:rFonts w:ascii="Calibri" w:eastAsia="Calibri" w:hAnsi="Calibri"/>
          <w:sz w:val="22"/>
        </w:rPr>
        <w:t>A SEN-only “segregated” setting.</w:t>
      </w:r>
    </w:p>
    <w:p w:rsidR="008B5DC2" w:rsidRDefault="008B5DC2" w:rsidP="008B5DC2">
      <w:pPr>
        <w:pStyle w:val="ListParagraph"/>
        <w:numPr>
          <w:ilvl w:val="0"/>
          <w:numId w:val="145"/>
        </w:numPr>
      </w:pPr>
      <w:r w:rsidRPr="00B00822">
        <w:rPr>
          <w:rFonts w:ascii="Calibri" w:eastAsia="Calibri" w:hAnsi="Calibri"/>
          <w:sz w:val="22"/>
        </w:rPr>
        <w:t>A parallel curriculum or alternative school.</w:t>
      </w:r>
    </w:p>
    <w:p w:rsidR="008B5DC2" w:rsidRPr="00206EF5" w:rsidRDefault="008B5DC2" w:rsidP="008B5DC2">
      <w:pPr>
        <w:pStyle w:val="ListParagraph"/>
        <w:numPr>
          <w:ilvl w:val="0"/>
          <w:numId w:val="145"/>
        </w:numPr>
      </w:pPr>
      <w:r w:rsidRPr="00B00822">
        <w:rPr>
          <w:rFonts w:ascii="Calibri" w:eastAsia="Calibri" w:hAnsi="Calibri"/>
          <w:sz w:val="22"/>
        </w:rPr>
        <w:t>A space for indefinite childcare or withdrawal.</w:t>
      </w:r>
      <w:r>
        <w:rPr>
          <w:rFonts w:ascii="Calibri" w:eastAsia="Calibri" w:hAnsi="Calibri"/>
          <w:sz w:val="22"/>
        </w:rPr>
        <w:t xml:space="preserve">  </w:t>
      </w:r>
    </w:p>
    <w:p w:rsidR="008B5DC2" w:rsidRDefault="008B5DC2" w:rsidP="008B5DC2"/>
    <w:p w:rsidR="008B5DC2" w:rsidRDefault="008B5DC2" w:rsidP="008B5DC2">
      <w:pPr>
        <w:pStyle w:val="Heading1"/>
      </w:pPr>
      <w:bookmarkStart w:id="70" w:name="_Toc215480409"/>
      <w:bookmarkStart w:id="71" w:name="_Toc215481362"/>
      <w:r>
        <w:rPr>
          <w:rFonts w:ascii="Calibri" w:eastAsia="Calibri" w:hAnsi="Calibri"/>
          <w:sz w:val="22"/>
        </w:rPr>
        <w:lastRenderedPageBreak/>
        <w:t>3. Placement Journey</w:t>
      </w:r>
      <w:bookmarkEnd w:id="70"/>
      <w:bookmarkEnd w:id="71"/>
    </w:p>
    <w:p w:rsidR="008B5DC2" w:rsidRDefault="008B5DC2" w:rsidP="008B5DC2">
      <w:r>
        <w:rPr>
          <w:rFonts w:ascii="Calibri" w:eastAsia="Calibri" w:hAnsi="Calibri"/>
          <w:sz w:val="22"/>
        </w:rPr>
        <w:t>The school follows the IIAP Placement Journey:</w:t>
      </w:r>
    </w:p>
    <w:p w:rsidR="008B5DC2" w:rsidRDefault="008B5DC2" w:rsidP="008B5DC2">
      <w:r>
        <w:rPr>
          <w:rFonts w:ascii="Calibri" w:eastAsia="Calibri" w:hAnsi="Calibri"/>
          <w:noProof/>
          <w:sz w:val="22"/>
        </w:rPr>
        <w:drawing>
          <wp:inline distT="0" distB="0" distL="0" distR="0" wp14:anchorId="5D3A21D8" wp14:editId="1A313D67">
            <wp:extent cx="6935372" cy="440499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IAP Placement Process - visual selectio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35372" cy="4404999"/>
                    </a:xfrm>
                    <a:prstGeom prst="rect">
                      <a:avLst/>
                    </a:prstGeom>
                  </pic:spPr>
                </pic:pic>
              </a:graphicData>
            </a:graphic>
          </wp:inline>
        </w:drawing>
      </w:r>
      <w:r>
        <w:rPr>
          <w:rFonts w:ascii="Calibri" w:eastAsia="Calibri" w:hAnsi="Calibri"/>
          <w:sz w:val="22"/>
        </w:rPr>
        <w:t>This reflects Trust expectations that provision must be monitored, temporary and reintegrative.</w:t>
      </w:r>
    </w:p>
    <w:p w:rsidR="008B5DC2" w:rsidRDefault="008B5DC2" w:rsidP="008B5DC2">
      <w:pPr>
        <w:pStyle w:val="Heading1"/>
      </w:pPr>
      <w:bookmarkStart w:id="72" w:name="_Toc215480410"/>
      <w:bookmarkStart w:id="73" w:name="_Toc215481363"/>
      <w:r>
        <w:rPr>
          <w:rFonts w:ascii="Calibri" w:eastAsia="Calibri" w:hAnsi="Calibri"/>
          <w:sz w:val="22"/>
        </w:rPr>
        <w:t>4. Eligibility &amp; Access Protocols</w:t>
      </w:r>
      <w:bookmarkEnd w:id="72"/>
      <w:bookmarkEnd w:id="73"/>
    </w:p>
    <w:p w:rsidR="008B5DC2" w:rsidRDefault="008B5DC2" w:rsidP="008B5DC2">
      <w:r>
        <w:rPr>
          <w:rFonts w:ascii="Calibri" w:eastAsia="Calibri" w:hAnsi="Calibri"/>
          <w:sz w:val="22"/>
        </w:rPr>
        <w:t>The Nest may only be accessed when ALL applicable criteria below are met:</w:t>
      </w:r>
    </w:p>
    <w:p w:rsidR="008B5DC2" w:rsidRDefault="008B5DC2" w:rsidP="008B5DC2">
      <w:pPr>
        <w:pStyle w:val="ListParagraph"/>
        <w:numPr>
          <w:ilvl w:val="0"/>
          <w:numId w:val="147"/>
        </w:numPr>
      </w:pPr>
      <w:r w:rsidRPr="00B00822">
        <w:rPr>
          <w:rFonts w:ascii="Calibri" w:eastAsia="Calibri" w:hAnsi="Calibri"/>
          <w:sz w:val="22"/>
        </w:rPr>
        <w:t>The pupil has an identified SEND profile</w:t>
      </w:r>
    </w:p>
    <w:p w:rsidR="008B5DC2" w:rsidRDefault="008B5DC2" w:rsidP="008B5DC2">
      <w:pPr>
        <w:pStyle w:val="ListParagraph"/>
        <w:numPr>
          <w:ilvl w:val="0"/>
          <w:numId w:val="147"/>
        </w:numPr>
      </w:pPr>
      <w:r w:rsidRPr="00B00822">
        <w:rPr>
          <w:rFonts w:ascii="Calibri" w:eastAsia="Calibri" w:hAnsi="Calibri"/>
          <w:sz w:val="22"/>
        </w:rPr>
        <w:t>Either an Education Health &amp; Care Plan (EHCP) or formal SEND Support status.</w:t>
      </w:r>
    </w:p>
    <w:p w:rsidR="008B5DC2" w:rsidRDefault="008B5DC2" w:rsidP="008B5DC2">
      <w:pPr>
        <w:pStyle w:val="ListParagraph"/>
        <w:numPr>
          <w:ilvl w:val="0"/>
          <w:numId w:val="147"/>
        </w:numPr>
      </w:pPr>
      <w:r w:rsidRPr="00B00822">
        <w:rPr>
          <w:rFonts w:ascii="Calibri" w:eastAsia="Calibri" w:hAnsi="Calibri"/>
          <w:sz w:val="22"/>
        </w:rPr>
        <w:t xml:space="preserve">Primary barrier relates to C&amp;I, not cognition </w:t>
      </w:r>
      <w:r>
        <w:rPr>
          <w:rFonts w:ascii="Calibri" w:eastAsia="Calibri" w:hAnsi="Calibri"/>
          <w:sz w:val="22"/>
        </w:rPr>
        <w:t xml:space="preserve">or SEMH </w:t>
      </w:r>
      <w:r w:rsidRPr="00B00822">
        <w:rPr>
          <w:rFonts w:ascii="Calibri" w:eastAsia="Calibri" w:hAnsi="Calibri"/>
          <w:sz w:val="22"/>
        </w:rPr>
        <w:t>alone.</w:t>
      </w:r>
      <w:r>
        <w:rPr>
          <w:rFonts w:ascii="Calibri" w:eastAsia="Calibri" w:hAnsi="Calibri"/>
          <w:sz w:val="22"/>
        </w:rPr>
        <w:t xml:space="preserve">   </w:t>
      </w:r>
      <w:r w:rsidRPr="00B00822">
        <w:rPr>
          <w:rFonts w:ascii="Calibri" w:eastAsia="Calibri" w:hAnsi="Calibri"/>
          <w:sz w:val="22"/>
        </w:rPr>
        <w:t>Children with cognition/learning or SEMH needs should remain in mainstream with adaptive teaching and interventions.</w:t>
      </w:r>
    </w:p>
    <w:p w:rsidR="008B5DC2" w:rsidRDefault="008B5DC2" w:rsidP="008B5DC2">
      <w:pPr>
        <w:pStyle w:val="ListParagraph"/>
        <w:numPr>
          <w:ilvl w:val="0"/>
          <w:numId w:val="147"/>
        </w:numPr>
      </w:pPr>
      <w:r w:rsidRPr="00B00822">
        <w:rPr>
          <w:rFonts w:ascii="Calibri" w:eastAsia="Calibri" w:hAnsi="Calibri"/>
          <w:sz w:val="22"/>
        </w:rPr>
        <w:t>Mainstream access below 80% due to communication, regulation or interaction barriers.</w:t>
      </w:r>
    </w:p>
    <w:p w:rsidR="008B5DC2" w:rsidRDefault="008B5DC2" w:rsidP="008B5DC2">
      <w:pPr>
        <w:pStyle w:val="ListParagraph"/>
        <w:numPr>
          <w:ilvl w:val="0"/>
          <w:numId w:val="147"/>
        </w:numPr>
      </w:pPr>
      <w:r w:rsidRPr="00B00822">
        <w:rPr>
          <w:rFonts w:ascii="Calibri" w:eastAsia="Calibri" w:hAnsi="Calibri"/>
          <w:sz w:val="22"/>
        </w:rPr>
        <w:t>At least one APDR cycle completed (unless the child’s initial presentation more clearly indicates immediate IIAP need).</w:t>
      </w:r>
    </w:p>
    <w:p w:rsidR="008B5DC2" w:rsidRDefault="008B5DC2" w:rsidP="008B5DC2">
      <w:pPr>
        <w:pStyle w:val="ListParagraph"/>
        <w:numPr>
          <w:ilvl w:val="0"/>
          <w:numId w:val="147"/>
        </w:numPr>
      </w:pPr>
      <w:r w:rsidRPr="00B00822">
        <w:rPr>
          <w:rFonts w:ascii="Calibri" w:eastAsia="Calibri" w:hAnsi="Calibri"/>
          <w:sz w:val="22"/>
        </w:rPr>
        <w:t>Parents/</w:t>
      </w:r>
      <w:proofErr w:type="spellStart"/>
      <w:r w:rsidRPr="00B00822">
        <w:rPr>
          <w:rFonts w:ascii="Calibri" w:eastAsia="Calibri" w:hAnsi="Calibri"/>
          <w:sz w:val="22"/>
        </w:rPr>
        <w:t>carers</w:t>
      </w:r>
      <w:proofErr w:type="spellEnd"/>
      <w:r w:rsidRPr="00B00822">
        <w:rPr>
          <w:rFonts w:ascii="Calibri" w:eastAsia="Calibri" w:hAnsi="Calibri"/>
          <w:sz w:val="22"/>
        </w:rPr>
        <w:t xml:space="preserve"> consulted and informed before placement.</w:t>
      </w:r>
    </w:p>
    <w:p w:rsidR="008B5DC2" w:rsidRDefault="008B5DC2" w:rsidP="008B5DC2">
      <w:pPr>
        <w:pStyle w:val="ListParagraph"/>
        <w:numPr>
          <w:ilvl w:val="0"/>
          <w:numId w:val="147"/>
        </w:numPr>
      </w:pPr>
      <w:r w:rsidRPr="00B00822">
        <w:rPr>
          <w:rFonts w:ascii="Calibri" w:eastAsia="Calibri" w:hAnsi="Calibri"/>
          <w:sz w:val="22"/>
        </w:rPr>
        <w:lastRenderedPageBreak/>
        <w:t>Age compatibility with other children in the provision.</w:t>
      </w:r>
      <w:r>
        <w:rPr>
          <w:rFonts w:ascii="Calibri" w:eastAsia="Calibri" w:hAnsi="Calibri"/>
          <w:sz w:val="22"/>
        </w:rPr>
        <w:t xml:space="preserve">  </w:t>
      </w:r>
      <w:r w:rsidRPr="00B00822">
        <w:rPr>
          <w:rFonts w:ascii="Calibri" w:eastAsia="Calibri" w:hAnsi="Calibri"/>
          <w:sz w:val="22"/>
        </w:rPr>
        <w:t>Comparable age = same key stage or within one academic year.</w:t>
      </w:r>
    </w:p>
    <w:p w:rsidR="008B5DC2" w:rsidRDefault="008B5DC2" w:rsidP="008B5DC2">
      <w:pPr>
        <w:pStyle w:val="Heading1"/>
      </w:pPr>
      <w:bookmarkStart w:id="74" w:name="_Toc215480411"/>
      <w:bookmarkStart w:id="75" w:name="_Toc215481364"/>
      <w:r>
        <w:rPr>
          <w:rFonts w:ascii="Calibri" w:eastAsia="Calibri" w:hAnsi="Calibri"/>
          <w:sz w:val="22"/>
        </w:rPr>
        <w:t>5. Curriculum &amp; Pedagogical Approach</w:t>
      </w:r>
      <w:bookmarkEnd w:id="74"/>
      <w:bookmarkEnd w:id="75"/>
    </w:p>
    <w:p w:rsidR="008B5DC2" w:rsidRDefault="008B5DC2" w:rsidP="008B5DC2">
      <w:r>
        <w:rPr>
          <w:rFonts w:ascii="Calibri" w:eastAsia="Calibri" w:hAnsi="Calibri"/>
          <w:sz w:val="22"/>
        </w:rPr>
        <w:t>The Nest is designed around the principle of scaffolding communication, emotional regulation and engagement, not reducing expectations.</w:t>
      </w:r>
    </w:p>
    <w:p w:rsidR="008B5DC2" w:rsidRDefault="008B5DC2" w:rsidP="008B5DC2">
      <w:r>
        <w:rPr>
          <w:rFonts w:ascii="Calibri" w:eastAsia="Calibri" w:hAnsi="Calibri"/>
          <w:sz w:val="22"/>
        </w:rPr>
        <w:t>Foundational Approaches:</w:t>
      </w:r>
    </w:p>
    <w:p w:rsidR="008B5DC2" w:rsidRDefault="008B5DC2" w:rsidP="008B5DC2">
      <w:pPr>
        <w:pStyle w:val="ListParagraph"/>
        <w:numPr>
          <w:ilvl w:val="0"/>
          <w:numId w:val="148"/>
        </w:numPr>
      </w:pPr>
      <w:r w:rsidRPr="00B00822">
        <w:rPr>
          <w:rFonts w:ascii="Calibri" w:eastAsia="Calibri" w:hAnsi="Calibri"/>
          <w:sz w:val="22"/>
        </w:rPr>
        <w:t>Gestalt Language Modelling — staff model meaningful, whole phrases and expand on the child’s communication attempts.</w:t>
      </w:r>
    </w:p>
    <w:p w:rsidR="008B5DC2" w:rsidRDefault="008B5DC2" w:rsidP="008B5DC2">
      <w:pPr>
        <w:pStyle w:val="ListParagraph"/>
        <w:numPr>
          <w:ilvl w:val="0"/>
          <w:numId w:val="148"/>
        </w:numPr>
      </w:pPr>
      <w:r w:rsidRPr="00B00822">
        <w:rPr>
          <w:rFonts w:ascii="Calibri" w:eastAsia="Calibri" w:hAnsi="Calibri"/>
          <w:sz w:val="22"/>
        </w:rPr>
        <w:t>Objects of Reference — real objects paired with speech and visuals to anchor meaning.</w:t>
      </w:r>
    </w:p>
    <w:p w:rsidR="008B5DC2" w:rsidRDefault="008B5DC2" w:rsidP="008B5DC2">
      <w:pPr>
        <w:pStyle w:val="ListParagraph"/>
        <w:numPr>
          <w:ilvl w:val="0"/>
          <w:numId w:val="148"/>
        </w:numPr>
      </w:pPr>
      <w:r w:rsidRPr="00B00822">
        <w:rPr>
          <w:rFonts w:ascii="Calibri" w:eastAsia="Calibri" w:hAnsi="Calibri"/>
          <w:sz w:val="22"/>
        </w:rPr>
        <w:t>Intensive Interaction — following the child’s lead, joining their rhythm of communication.</w:t>
      </w:r>
    </w:p>
    <w:p w:rsidR="008B5DC2" w:rsidRDefault="008B5DC2" w:rsidP="008B5DC2">
      <w:pPr>
        <w:pStyle w:val="ListParagraph"/>
        <w:numPr>
          <w:ilvl w:val="0"/>
          <w:numId w:val="148"/>
        </w:numPr>
      </w:pPr>
      <w:r w:rsidRPr="00B00822">
        <w:rPr>
          <w:rFonts w:ascii="Calibri" w:eastAsia="Calibri" w:hAnsi="Calibri"/>
          <w:sz w:val="22"/>
        </w:rPr>
        <w:t>Structured Visual Systems — Now/Next, choosing boards, object-based schedules.</w:t>
      </w:r>
    </w:p>
    <w:p w:rsidR="008B5DC2" w:rsidRDefault="008B5DC2" w:rsidP="008B5DC2">
      <w:pPr>
        <w:pStyle w:val="ListParagraph"/>
        <w:numPr>
          <w:ilvl w:val="0"/>
          <w:numId w:val="148"/>
        </w:numPr>
      </w:pPr>
      <w:r w:rsidRPr="00B00822">
        <w:rPr>
          <w:rFonts w:ascii="Calibri" w:eastAsia="Calibri" w:hAnsi="Calibri"/>
          <w:sz w:val="22"/>
        </w:rPr>
        <w:t xml:space="preserve">The Engagement Model — focus on anticipation, initiation, </w:t>
      </w:r>
      <w:proofErr w:type="spellStart"/>
      <w:r w:rsidRPr="00B00822">
        <w:rPr>
          <w:rFonts w:ascii="Calibri" w:eastAsia="Calibri" w:hAnsi="Calibri"/>
          <w:sz w:val="22"/>
        </w:rPr>
        <w:t>realisation</w:t>
      </w:r>
      <w:proofErr w:type="spellEnd"/>
      <w:r w:rsidRPr="00B00822">
        <w:rPr>
          <w:rFonts w:ascii="Calibri" w:eastAsia="Calibri" w:hAnsi="Calibri"/>
          <w:sz w:val="22"/>
        </w:rPr>
        <w:t xml:space="preserve"> and persistence.</w:t>
      </w:r>
    </w:p>
    <w:p w:rsidR="008B5DC2" w:rsidRDefault="008B5DC2" w:rsidP="008B5DC2">
      <w:pPr>
        <w:pStyle w:val="ListParagraph"/>
        <w:numPr>
          <w:ilvl w:val="0"/>
          <w:numId w:val="148"/>
        </w:numPr>
      </w:pPr>
      <w:r w:rsidRPr="00B00822">
        <w:rPr>
          <w:rFonts w:ascii="Calibri" w:eastAsia="Calibri" w:hAnsi="Calibri"/>
          <w:sz w:val="22"/>
        </w:rPr>
        <w:t>TEACCH, Attention Autism, Zones of Regulation — embedded where appropriate.</w:t>
      </w:r>
    </w:p>
    <w:p w:rsidR="008B5DC2" w:rsidRDefault="008B5DC2" w:rsidP="008B5DC2">
      <w:r>
        <w:rPr>
          <w:rFonts w:ascii="Calibri" w:eastAsia="Calibri" w:hAnsi="Calibri"/>
          <w:sz w:val="22"/>
        </w:rPr>
        <w:t>These approaches are consistent with St Edward’s SEND policy expectations for adaptive teaching and communication-informed provision.</w:t>
      </w:r>
    </w:p>
    <w:p w:rsidR="008B5DC2" w:rsidRDefault="008B5DC2" w:rsidP="008B5DC2">
      <w:pPr>
        <w:pStyle w:val="Heading1"/>
      </w:pPr>
      <w:bookmarkStart w:id="76" w:name="_Toc215480412"/>
      <w:bookmarkStart w:id="77" w:name="_Toc215481365"/>
      <w:r>
        <w:rPr>
          <w:rFonts w:ascii="Calibri" w:eastAsia="Calibri" w:hAnsi="Calibri"/>
          <w:sz w:val="22"/>
        </w:rPr>
        <w:t>6. Environment &amp; Zones</w:t>
      </w:r>
      <w:bookmarkEnd w:id="76"/>
      <w:bookmarkEnd w:id="77"/>
    </w:p>
    <w:p w:rsidR="008B5DC2" w:rsidRDefault="008B5DC2" w:rsidP="008B5DC2">
      <w:r>
        <w:rPr>
          <w:rFonts w:ascii="Calibri" w:eastAsia="Calibri" w:hAnsi="Calibri"/>
          <w:sz w:val="22"/>
        </w:rPr>
        <w:t>The Nest environment is consistent, multi-sensory and predictable. Zones include:</w:t>
      </w:r>
    </w:p>
    <w:p w:rsidR="008B5DC2" w:rsidRDefault="008B5DC2" w:rsidP="008B5DC2">
      <w:pPr>
        <w:pStyle w:val="ListParagraph"/>
        <w:numPr>
          <w:ilvl w:val="0"/>
          <w:numId w:val="149"/>
        </w:numPr>
      </w:pPr>
      <w:r w:rsidRPr="00B00822">
        <w:rPr>
          <w:rFonts w:ascii="Calibri" w:eastAsia="Calibri" w:hAnsi="Calibri"/>
          <w:sz w:val="22"/>
        </w:rPr>
        <w:t>Welcome &amp; Regulation Zone – calm decompression, co-regulation routines.</w:t>
      </w:r>
    </w:p>
    <w:p w:rsidR="008B5DC2" w:rsidRDefault="008B5DC2" w:rsidP="008B5DC2">
      <w:pPr>
        <w:pStyle w:val="ListParagraph"/>
        <w:numPr>
          <w:ilvl w:val="0"/>
          <w:numId w:val="149"/>
        </w:numPr>
      </w:pPr>
      <w:r w:rsidRPr="00B00822">
        <w:rPr>
          <w:rFonts w:ascii="Calibri" w:eastAsia="Calibri" w:hAnsi="Calibri"/>
          <w:sz w:val="22"/>
        </w:rPr>
        <w:t xml:space="preserve">Directed Task Zone – structured, success-oriented tasks, </w:t>
      </w:r>
      <w:proofErr w:type="spellStart"/>
      <w:r w:rsidRPr="00B00822">
        <w:rPr>
          <w:rFonts w:ascii="Calibri" w:eastAsia="Calibri" w:hAnsi="Calibri"/>
          <w:sz w:val="22"/>
        </w:rPr>
        <w:t>Colourful</w:t>
      </w:r>
      <w:proofErr w:type="spellEnd"/>
      <w:r w:rsidRPr="00B00822">
        <w:rPr>
          <w:rFonts w:ascii="Calibri" w:eastAsia="Calibri" w:hAnsi="Calibri"/>
          <w:sz w:val="22"/>
        </w:rPr>
        <w:t xml:space="preserve"> Semantics, short bursts.</w:t>
      </w:r>
    </w:p>
    <w:p w:rsidR="008B5DC2" w:rsidRDefault="008B5DC2" w:rsidP="008B5DC2">
      <w:pPr>
        <w:pStyle w:val="ListParagraph"/>
        <w:numPr>
          <w:ilvl w:val="0"/>
          <w:numId w:val="149"/>
        </w:numPr>
      </w:pPr>
      <w:r w:rsidRPr="00B00822">
        <w:rPr>
          <w:rFonts w:ascii="Calibri" w:eastAsia="Calibri" w:hAnsi="Calibri"/>
          <w:sz w:val="22"/>
        </w:rPr>
        <w:t>Creative &amp; Messy Play – sensory exploration, symbolic play and peer interaction.</w:t>
      </w:r>
    </w:p>
    <w:p w:rsidR="008B5DC2" w:rsidRDefault="008B5DC2" w:rsidP="008B5DC2">
      <w:pPr>
        <w:pStyle w:val="ListParagraph"/>
        <w:numPr>
          <w:ilvl w:val="0"/>
          <w:numId w:val="149"/>
        </w:numPr>
      </w:pPr>
      <w:r w:rsidRPr="00B00822">
        <w:rPr>
          <w:rFonts w:ascii="Calibri" w:eastAsia="Calibri" w:hAnsi="Calibri"/>
          <w:sz w:val="22"/>
        </w:rPr>
        <w:t>Sensory &amp; Movement – proprioceptive/vestibular regulation, sensory circuits.</w:t>
      </w:r>
    </w:p>
    <w:p w:rsidR="008B5DC2" w:rsidRDefault="008B5DC2" w:rsidP="008B5DC2">
      <w:pPr>
        <w:pStyle w:val="ListParagraph"/>
        <w:numPr>
          <w:ilvl w:val="0"/>
          <w:numId w:val="149"/>
        </w:numPr>
      </w:pPr>
      <w:r w:rsidRPr="00B00822">
        <w:rPr>
          <w:rFonts w:ascii="Calibri" w:eastAsia="Calibri" w:hAnsi="Calibri"/>
          <w:sz w:val="22"/>
        </w:rPr>
        <w:t>Story &amp; Calm – literacy through rhythm, props, emotional literacy and reflection.</w:t>
      </w:r>
    </w:p>
    <w:p w:rsidR="008B5DC2" w:rsidRDefault="008B5DC2" w:rsidP="008B5DC2">
      <w:pPr>
        <w:pStyle w:val="ListParagraph"/>
        <w:numPr>
          <w:ilvl w:val="0"/>
          <w:numId w:val="149"/>
        </w:numPr>
      </w:pPr>
      <w:r w:rsidRPr="00B00822">
        <w:rPr>
          <w:rFonts w:ascii="Calibri" w:eastAsia="Calibri" w:hAnsi="Calibri"/>
          <w:sz w:val="22"/>
        </w:rPr>
        <w:t>Staff Hub – for adults to coordinate practice and resources.</w:t>
      </w:r>
    </w:p>
    <w:p w:rsidR="008B5DC2" w:rsidRDefault="008B5DC2" w:rsidP="008B5DC2">
      <w:r>
        <w:rPr>
          <w:rFonts w:ascii="Calibri" w:eastAsia="Calibri" w:hAnsi="Calibri"/>
          <w:sz w:val="22"/>
        </w:rPr>
        <w:t>Environmental labelling uses:</w:t>
      </w:r>
    </w:p>
    <w:p w:rsidR="008B5DC2" w:rsidRDefault="008B5DC2" w:rsidP="008B5DC2">
      <w:pPr>
        <w:pStyle w:val="ListParagraph"/>
        <w:numPr>
          <w:ilvl w:val="0"/>
          <w:numId w:val="150"/>
        </w:numPr>
      </w:pPr>
      <w:r w:rsidRPr="00B00822">
        <w:rPr>
          <w:rFonts w:ascii="Calibri" w:eastAsia="Calibri" w:hAnsi="Calibri"/>
          <w:sz w:val="22"/>
        </w:rPr>
        <w:t>real photographs,</w:t>
      </w:r>
    </w:p>
    <w:p w:rsidR="008B5DC2" w:rsidRDefault="008B5DC2" w:rsidP="008B5DC2">
      <w:pPr>
        <w:pStyle w:val="ListParagraph"/>
        <w:numPr>
          <w:ilvl w:val="0"/>
          <w:numId w:val="150"/>
        </w:numPr>
      </w:pPr>
      <w:r w:rsidRPr="00B00822">
        <w:rPr>
          <w:rFonts w:ascii="Calibri" w:eastAsia="Calibri" w:hAnsi="Calibri"/>
          <w:sz w:val="22"/>
        </w:rPr>
        <w:t>widget symbols,</w:t>
      </w:r>
    </w:p>
    <w:p w:rsidR="008B5DC2" w:rsidRDefault="008B5DC2" w:rsidP="008B5DC2">
      <w:pPr>
        <w:pStyle w:val="ListParagraph"/>
        <w:numPr>
          <w:ilvl w:val="0"/>
          <w:numId w:val="150"/>
        </w:numPr>
      </w:pPr>
      <w:r w:rsidRPr="00B00822">
        <w:rPr>
          <w:rFonts w:ascii="Calibri" w:eastAsia="Calibri" w:hAnsi="Calibri"/>
          <w:sz w:val="22"/>
        </w:rPr>
        <w:t>objects of reference,</w:t>
      </w:r>
    </w:p>
    <w:p w:rsidR="008B5DC2" w:rsidRDefault="008B5DC2" w:rsidP="008B5DC2">
      <w:pPr>
        <w:pStyle w:val="ListParagraph"/>
        <w:numPr>
          <w:ilvl w:val="0"/>
          <w:numId w:val="150"/>
        </w:numPr>
      </w:pPr>
      <w:r w:rsidRPr="00B00822">
        <w:rPr>
          <w:rFonts w:ascii="Calibri" w:eastAsia="Calibri" w:hAnsi="Calibri"/>
          <w:sz w:val="22"/>
        </w:rPr>
        <w:t>text at child and adult height.</w:t>
      </w:r>
    </w:p>
    <w:p w:rsidR="008B5DC2" w:rsidRDefault="008B5DC2" w:rsidP="008B5DC2">
      <w:pPr>
        <w:pStyle w:val="Heading1"/>
        <w:rPr>
          <w:rFonts w:ascii="Calibri" w:eastAsia="Calibri" w:hAnsi="Calibri"/>
          <w:sz w:val="22"/>
        </w:rPr>
      </w:pPr>
      <w:bookmarkStart w:id="78" w:name="_Toc215480413"/>
      <w:bookmarkStart w:id="79" w:name="_Toc215481366"/>
      <w:r>
        <w:rPr>
          <w:rFonts w:ascii="Calibri" w:eastAsia="Calibri" w:hAnsi="Calibri"/>
          <w:sz w:val="22"/>
        </w:rPr>
        <w:t>7. Staffing &amp; Leadership</w:t>
      </w:r>
      <w:bookmarkEnd w:id="78"/>
      <w:bookmarkEnd w:id="79"/>
    </w:p>
    <w:p w:rsidR="008B5DC2" w:rsidRPr="00206EF5" w:rsidRDefault="008B5DC2" w:rsidP="008B5DC2"/>
    <w:tbl>
      <w:tblPr>
        <w:tblStyle w:val="TableGrid"/>
        <w:tblW w:w="0" w:type="auto"/>
        <w:jc w:val="center"/>
        <w:tblLook w:val="04A0" w:firstRow="1" w:lastRow="0" w:firstColumn="1" w:lastColumn="0" w:noHBand="0" w:noVBand="1"/>
      </w:tblPr>
      <w:tblGrid>
        <w:gridCol w:w="4675"/>
        <w:gridCol w:w="4675"/>
      </w:tblGrid>
      <w:tr w:rsidR="008B5DC2" w:rsidRPr="009358BD" w:rsidTr="008B5DC2">
        <w:trPr>
          <w:jc w:val="center"/>
        </w:trPr>
        <w:tc>
          <w:tcPr>
            <w:tcW w:w="4675" w:type="dxa"/>
          </w:tcPr>
          <w:p w:rsidR="008B5DC2" w:rsidRPr="009358BD" w:rsidRDefault="008B5DC2" w:rsidP="008B5DC2">
            <w:pPr>
              <w:jc w:val="center"/>
              <w:rPr>
                <w:rFonts w:ascii="Aptos" w:hAnsi="Aptos" w:cs="Times New Roman"/>
              </w:rPr>
            </w:pPr>
            <w:r w:rsidRPr="009358BD">
              <w:rPr>
                <w:rFonts w:ascii="Aptos" w:hAnsi="Aptos" w:cs="Times New Roman"/>
                <w:b/>
              </w:rPr>
              <w:lastRenderedPageBreak/>
              <w:t>Role</w:t>
            </w:r>
          </w:p>
        </w:tc>
        <w:tc>
          <w:tcPr>
            <w:tcW w:w="4675" w:type="dxa"/>
          </w:tcPr>
          <w:p w:rsidR="008B5DC2" w:rsidRPr="009358BD" w:rsidRDefault="008B5DC2" w:rsidP="008B5DC2">
            <w:pPr>
              <w:jc w:val="center"/>
              <w:rPr>
                <w:rFonts w:ascii="Aptos" w:hAnsi="Aptos" w:cs="Times New Roman"/>
              </w:rPr>
            </w:pPr>
            <w:r w:rsidRPr="009358BD">
              <w:rPr>
                <w:rFonts w:ascii="Aptos" w:hAnsi="Aptos" w:cs="Times New Roman"/>
                <w:b/>
              </w:rPr>
              <w:t>Name</w:t>
            </w:r>
          </w:p>
        </w:tc>
      </w:tr>
      <w:tr w:rsidR="008B5DC2" w:rsidRPr="009358BD" w:rsidTr="008B5DC2">
        <w:trPr>
          <w:jc w:val="center"/>
        </w:trPr>
        <w:tc>
          <w:tcPr>
            <w:tcW w:w="4675" w:type="dxa"/>
          </w:tcPr>
          <w:p w:rsidR="008B5DC2" w:rsidRPr="009358BD" w:rsidRDefault="008B5DC2" w:rsidP="008B5DC2">
            <w:pPr>
              <w:rPr>
                <w:rFonts w:ascii="Aptos" w:hAnsi="Aptos" w:cs="Times New Roman"/>
              </w:rPr>
            </w:pPr>
            <w:r w:rsidRPr="009358BD">
              <w:rPr>
                <w:rFonts w:ascii="Aptos" w:hAnsi="Aptos" w:cs="Times New Roman"/>
              </w:rPr>
              <w:t>IIAP Strategic Lead</w:t>
            </w:r>
          </w:p>
        </w:tc>
        <w:tc>
          <w:tcPr>
            <w:tcW w:w="4675" w:type="dxa"/>
          </w:tcPr>
          <w:p w:rsidR="008B5DC2" w:rsidRPr="009358BD" w:rsidRDefault="008B5DC2" w:rsidP="008B5DC2">
            <w:pPr>
              <w:rPr>
                <w:rFonts w:ascii="Aptos" w:hAnsi="Aptos" w:cs="Times New Roman"/>
              </w:rPr>
            </w:pPr>
            <w:r w:rsidRPr="009358BD">
              <w:rPr>
                <w:rFonts w:ascii="Aptos" w:hAnsi="Aptos" w:cs="Times New Roman"/>
              </w:rPr>
              <w:t xml:space="preserve">Laura </w:t>
            </w:r>
            <w:proofErr w:type="gramStart"/>
            <w:r w:rsidRPr="009358BD">
              <w:rPr>
                <w:rFonts w:ascii="Aptos" w:hAnsi="Aptos" w:cs="Times New Roman"/>
              </w:rPr>
              <w:t>Tennant</w:t>
            </w:r>
            <w:r>
              <w:rPr>
                <w:rFonts w:ascii="Aptos" w:hAnsi="Aptos" w:cs="Times New Roman"/>
              </w:rPr>
              <w:t xml:space="preserve">  (</w:t>
            </w:r>
            <w:proofErr w:type="gramEnd"/>
            <w:r>
              <w:rPr>
                <w:rFonts w:ascii="Aptos" w:hAnsi="Aptos" w:cs="Times New Roman"/>
              </w:rPr>
              <w:t>SENCo)</w:t>
            </w:r>
          </w:p>
        </w:tc>
      </w:tr>
      <w:tr w:rsidR="008B5DC2" w:rsidRPr="009358BD" w:rsidTr="008B5DC2">
        <w:trPr>
          <w:jc w:val="center"/>
        </w:trPr>
        <w:tc>
          <w:tcPr>
            <w:tcW w:w="4675" w:type="dxa"/>
          </w:tcPr>
          <w:p w:rsidR="008B5DC2" w:rsidRPr="009358BD" w:rsidRDefault="008B5DC2" w:rsidP="008B5DC2">
            <w:pPr>
              <w:rPr>
                <w:rFonts w:ascii="Aptos" w:hAnsi="Aptos" w:cs="Times New Roman"/>
              </w:rPr>
            </w:pPr>
            <w:r w:rsidRPr="009358BD">
              <w:rPr>
                <w:rFonts w:ascii="Aptos" w:hAnsi="Aptos" w:cs="Times New Roman"/>
              </w:rPr>
              <w:t>IIAP Manager</w:t>
            </w:r>
          </w:p>
        </w:tc>
        <w:tc>
          <w:tcPr>
            <w:tcW w:w="4675" w:type="dxa"/>
          </w:tcPr>
          <w:p w:rsidR="008B5DC2" w:rsidRPr="009358BD" w:rsidRDefault="008B5DC2" w:rsidP="008B5DC2">
            <w:pPr>
              <w:rPr>
                <w:rFonts w:ascii="Aptos" w:hAnsi="Aptos" w:cs="Times New Roman"/>
              </w:rPr>
            </w:pPr>
            <w:proofErr w:type="spellStart"/>
            <w:r w:rsidRPr="009358BD">
              <w:rPr>
                <w:rFonts w:ascii="Aptos" w:hAnsi="Aptos" w:cs="Times New Roman"/>
              </w:rPr>
              <w:t>Mr</w:t>
            </w:r>
            <w:proofErr w:type="spellEnd"/>
            <w:r w:rsidRPr="009358BD">
              <w:rPr>
                <w:rFonts w:ascii="Aptos" w:hAnsi="Aptos" w:cs="Times New Roman"/>
              </w:rPr>
              <w:t xml:space="preserve"> Mackenzie Colson</w:t>
            </w:r>
            <w:r>
              <w:rPr>
                <w:rFonts w:ascii="Aptos" w:hAnsi="Aptos" w:cs="Times New Roman"/>
              </w:rPr>
              <w:t xml:space="preserve"> (HLTA)</w:t>
            </w:r>
          </w:p>
        </w:tc>
      </w:tr>
      <w:tr w:rsidR="008B5DC2" w:rsidRPr="009358BD" w:rsidTr="008B5DC2">
        <w:trPr>
          <w:jc w:val="center"/>
        </w:trPr>
        <w:tc>
          <w:tcPr>
            <w:tcW w:w="4675" w:type="dxa"/>
          </w:tcPr>
          <w:p w:rsidR="008B5DC2" w:rsidRPr="009358BD" w:rsidRDefault="008B5DC2" w:rsidP="008B5DC2">
            <w:pPr>
              <w:rPr>
                <w:rFonts w:ascii="Aptos" w:hAnsi="Aptos" w:cs="Times New Roman"/>
              </w:rPr>
            </w:pPr>
            <w:r w:rsidRPr="009358BD">
              <w:rPr>
                <w:rFonts w:ascii="Aptos" w:hAnsi="Aptos" w:cs="Times New Roman"/>
              </w:rPr>
              <w:t>IIAP Observation &amp; Assessment Lead</w:t>
            </w:r>
          </w:p>
        </w:tc>
        <w:tc>
          <w:tcPr>
            <w:tcW w:w="4675" w:type="dxa"/>
          </w:tcPr>
          <w:p w:rsidR="008B5DC2" w:rsidRPr="009358BD" w:rsidRDefault="008B5DC2" w:rsidP="008B5DC2">
            <w:pPr>
              <w:rPr>
                <w:rFonts w:ascii="Aptos" w:hAnsi="Aptos" w:cs="Times New Roman"/>
              </w:rPr>
            </w:pPr>
            <w:proofErr w:type="spellStart"/>
            <w:r w:rsidRPr="009358BD">
              <w:rPr>
                <w:rFonts w:ascii="Aptos" w:hAnsi="Aptos" w:cs="Times New Roman"/>
              </w:rPr>
              <w:t>Mrs</w:t>
            </w:r>
            <w:proofErr w:type="spellEnd"/>
            <w:r w:rsidRPr="009358BD">
              <w:rPr>
                <w:rFonts w:ascii="Aptos" w:hAnsi="Aptos" w:cs="Times New Roman"/>
              </w:rPr>
              <w:t xml:space="preserve"> Lucy Noble</w:t>
            </w:r>
          </w:p>
        </w:tc>
      </w:tr>
      <w:tr w:rsidR="008B5DC2" w:rsidRPr="009358BD" w:rsidTr="008B5DC2">
        <w:trPr>
          <w:jc w:val="center"/>
        </w:trPr>
        <w:tc>
          <w:tcPr>
            <w:tcW w:w="4675" w:type="dxa"/>
          </w:tcPr>
          <w:p w:rsidR="008B5DC2" w:rsidRPr="009358BD" w:rsidRDefault="008B5DC2" w:rsidP="008B5DC2">
            <w:pPr>
              <w:rPr>
                <w:rFonts w:ascii="Aptos" w:hAnsi="Aptos" w:cs="Times New Roman"/>
              </w:rPr>
            </w:pPr>
            <w:r w:rsidRPr="009358BD">
              <w:rPr>
                <w:rFonts w:ascii="Aptos" w:hAnsi="Aptos" w:cs="Times New Roman"/>
              </w:rPr>
              <w:t>IIAP Communication Facilitators</w:t>
            </w:r>
          </w:p>
        </w:tc>
        <w:tc>
          <w:tcPr>
            <w:tcW w:w="4675" w:type="dxa"/>
          </w:tcPr>
          <w:p w:rsidR="008B5DC2" w:rsidRPr="009358BD" w:rsidRDefault="008B5DC2" w:rsidP="008B5DC2">
            <w:pPr>
              <w:rPr>
                <w:rFonts w:ascii="Aptos" w:hAnsi="Aptos" w:cs="Times New Roman"/>
              </w:rPr>
            </w:pPr>
            <w:proofErr w:type="spellStart"/>
            <w:r w:rsidRPr="009358BD">
              <w:rPr>
                <w:rFonts w:ascii="Aptos" w:hAnsi="Aptos" w:cs="Times New Roman"/>
              </w:rPr>
              <w:t>Mrs</w:t>
            </w:r>
            <w:proofErr w:type="spellEnd"/>
            <w:r w:rsidRPr="009358BD">
              <w:rPr>
                <w:rFonts w:ascii="Aptos" w:hAnsi="Aptos" w:cs="Times New Roman"/>
              </w:rPr>
              <w:t xml:space="preserve"> Yvonne West &amp; </w:t>
            </w:r>
            <w:proofErr w:type="spellStart"/>
            <w:r w:rsidRPr="009358BD">
              <w:rPr>
                <w:rFonts w:ascii="Aptos" w:hAnsi="Aptos" w:cs="Times New Roman"/>
              </w:rPr>
              <w:t>Ms</w:t>
            </w:r>
            <w:proofErr w:type="spellEnd"/>
            <w:r w:rsidRPr="009358BD">
              <w:rPr>
                <w:rFonts w:ascii="Aptos" w:hAnsi="Aptos" w:cs="Times New Roman"/>
              </w:rPr>
              <w:t xml:space="preserve"> Leanne Severs</w:t>
            </w:r>
          </w:p>
        </w:tc>
      </w:tr>
    </w:tbl>
    <w:p w:rsidR="008B5DC2" w:rsidRDefault="008B5DC2" w:rsidP="008B5DC2">
      <w:pPr>
        <w:rPr>
          <w:rFonts w:ascii="Calibri" w:eastAsia="Calibri" w:hAnsi="Calibri"/>
          <w:sz w:val="22"/>
        </w:rPr>
      </w:pPr>
    </w:p>
    <w:p w:rsidR="008B5DC2" w:rsidRDefault="008B5DC2" w:rsidP="008B5DC2">
      <w:r>
        <w:rPr>
          <w:rFonts w:ascii="Calibri" w:eastAsia="Calibri" w:hAnsi="Calibri"/>
          <w:sz w:val="22"/>
        </w:rPr>
        <w:t>Staff facilitating the Nest must either:</w:t>
      </w:r>
    </w:p>
    <w:p w:rsidR="008B5DC2" w:rsidRPr="00B00822" w:rsidRDefault="008B5DC2" w:rsidP="008B5DC2">
      <w:pPr>
        <w:pStyle w:val="ListParagraph"/>
        <w:numPr>
          <w:ilvl w:val="0"/>
          <w:numId w:val="151"/>
        </w:numPr>
      </w:pPr>
      <w:r w:rsidRPr="00B00822">
        <w:rPr>
          <w:rFonts w:ascii="Calibri" w:eastAsia="Calibri" w:hAnsi="Calibri"/>
          <w:sz w:val="22"/>
        </w:rPr>
        <w:t xml:space="preserve">demonstrate significant expertise in C&amp;I  </w:t>
      </w:r>
    </w:p>
    <w:p w:rsidR="008B5DC2" w:rsidRPr="00B00822" w:rsidRDefault="008B5DC2" w:rsidP="008B5DC2">
      <w:pPr>
        <w:ind w:left="360"/>
      </w:pPr>
      <w:r>
        <w:t>OR</w:t>
      </w:r>
    </w:p>
    <w:p w:rsidR="008B5DC2" w:rsidRDefault="008B5DC2" w:rsidP="008B5DC2">
      <w:pPr>
        <w:pStyle w:val="ListParagraph"/>
        <w:numPr>
          <w:ilvl w:val="0"/>
          <w:numId w:val="151"/>
        </w:numPr>
      </w:pPr>
      <w:r w:rsidRPr="00B00822">
        <w:rPr>
          <w:rFonts w:ascii="Calibri" w:eastAsia="Calibri" w:hAnsi="Calibri"/>
          <w:sz w:val="22"/>
        </w:rPr>
        <w:t>Level 4 accreditation or working toward it.</w:t>
      </w:r>
    </w:p>
    <w:p w:rsidR="008B5DC2" w:rsidRDefault="008B5DC2" w:rsidP="008B5DC2">
      <w:pPr>
        <w:rPr>
          <w:rFonts w:ascii="Calibri" w:eastAsia="Calibri" w:hAnsi="Calibri"/>
          <w:sz w:val="22"/>
        </w:rPr>
      </w:pPr>
      <w:r>
        <w:rPr>
          <w:rFonts w:ascii="Calibri" w:eastAsia="Calibri" w:hAnsi="Calibri"/>
          <w:sz w:val="22"/>
        </w:rPr>
        <w:t xml:space="preserve">At all times, either the </w:t>
      </w:r>
      <w:proofErr w:type="spellStart"/>
      <w:r>
        <w:rPr>
          <w:rFonts w:ascii="Calibri" w:eastAsia="Calibri" w:hAnsi="Calibri"/>
          <w:sz w:val="22"/>
        </w:rPr>
        <w:t>SENDCo</w:t>
      </w:r>
      <w:proofErr w:type="spellEnd"/>
      <w:r>
        <w:rPr>
          <w:rFonts w:ascii="Calibri" w:eastAsia="Calibri" w:hAnsi="Calibri"/>
          <w:sz w:val="22"/>
        </w:rPr>
        <w:t xml:space="preserve"> or IIAP Manager must be supervising the provision.</w:t>
      </w:r>
    </w:p>
    <w:p w:rsidR="008B5DC2" w:rsidRDefault="008B5DC2" w:rsidP="008B5DC2">
      <w:pPr>
        <w:pStyle w:val="Heading1"/>
      </w:pPr>
      <w:bookmarkStart w:id="80" w:name="_Toc215480414"/>
      <w:bookmarkStart w:id="81" w:name="_Toc215481367"/>
      <w:r>
        <w:rPr>
          <w:rFonts w:ascii="Calibri" w:eastAsia="Calibri" w:hAnsi="Calibri"/>
          <w:sz w:val="22"/>
        </w:rPr>
        <w:t>8. Individual Timetable &amp; Support Plan</w:t>
      </w:r>
      <w:bookmarkEnd w:id="80"/>
      <w:bookmarkEnd w:id="81"/>
    </w:p>
    <w:p w:rsidR="008B5DC2" w:rsidRDefault="008B5DC2" w:rsidP="008B5DC2">
      <w:r>
        <w:rPr>
          <w:rFonts w:ascii="Calibri" w:eastAsia="Calibri" w:hAnsi="Calibri"/>
          <w:sz w:val="22"/>
        </w:rPr>
        <w:t>Every pupil accessing The Nest must have:</w:t>
      </w:r>
    </w:p>
    <w:p w:rsidR="008B5DC2" w:rsidRDefault="008B5DC2" w:rsidP="008B5DC2">
      <w:pPr>
        <w:pStyle w:val="ListParagraph"/>
        <w:numPr>
          <w:ilvl w:val="0"/>
          <w:numId w:val="151"/>
        </w:numPr>
      </w:pPr>
      <w:r w:rsidRPr="00B00822">
        <w:rPr>
          <w:rFonts w:ascii="Calibri" w:eastAsia="Calibri" w:hAnsi="Calibri"/>
          <w:sz w:val="22"/>
        </w:rPr>
        <w:t>Bespoke timetable</w:t>
      </w:r>
    </w:p>
    <w:p w:rsidR="008B5DC2" w:rsidRDefault="008B5DC2" w:rsidP="008B5DC2">
      <w:pPr>
        <w:pStyle w:val="ListParagraph"/>
        <w:numPr>
          <w:ilvl w:val="0"/>
          <w:numId w:val="151"/>
        </w:numPr>
      </w:pPr>
      <w:r w:rsidRPr="00B00822">
        <w:rPr>
          <w:rFonts w:ascii="Calibri" w:eastAsia="Calibri" w:hAnsi="Calibri"/>
          <w:sz w:val="22"/>
        </w:rPr>
        <w:t>Support plan with targets</w:t>
      </w:r>
    </w:p>
    <w:p w:rsidR="008B5DC2" w:rsidRDefault="008B5DC2" w:rsidP="008B5DC2">
      <w:pPr>
        <w:pStyle w:val="ListParagraph"/>
        <w:numPr>
          <w:ilvl w:val="0"/>
          <w:numId w:val="151"/>
        </w:numPr>
      </w:pPr>
      <w:r w:rsidRPr="00B00822">
        <w:rPr>
          <w:rFonts w:ascii="Calibri" w:eastAsia="Calibri" w:hAnsi="Calibri"/>
          <w:sz w:val="22"/>
        </w:rPr>
        <w:t>Written reintegration plan</w:t>
      </w:r>
    </w:p>
    <w:p w:rsidR="008B5DC2" w:rsidRDefault="008B5DC2" w:rsidP="008B5DC2">
      <w:pPr>
        <w:pStyle w:val="ListParagraph"/>
        <w:numPr>
          <w:ilvl w:val="0"/>
          <w:numId w:val="151"/>
        </w:numPr>
      </w:pPr>
      <w:r w:rsidRPr="00B00822">
        <w:rPr>
          <w:rFonts w:ascii="Calibri" w:eastAsia="Calibri" w:hAnsi="Calibri"/>
          <w:sz w:val="22"/>
        </w:rPr>
        <w:t>Documented parental consent</w:t>
      </w:r>
    </w:p>
    <w:p w:rsidR="008B5DC2" w:rsidRDefault="008B5DC2" w:rsidP="008B5DC2">
      <w:pPr>
        <w:pStyle w:val="ListParagraph"/>
        <w:numPr>
          <w:ilvl w:val="0"/>
          <w:numId w:val="151"/>
        </w:numPr>
      </w:pPr>
      <w:r w:rsidRPr="00B00822">
        <w:rPr>
          <w:rFonts w:ascii="Calibri" w:eastAsia="Calibri" w:hAnsi="Calibri"/>
          <w:sz w:val="22"/>
        </w:rPr>
        <w:t>Evidence underpinning placement</w:t>
      </w:r>
    </w:p>
    <w:p w:rsidR="008B5DC2" w:rsidRDefault="008B5DC2" w:rsidP="008B5DC2">
      <w:r>
        <w:rPr>
          <w:rFonts w:ascii="Calibri" w:eastAsia="Calibri" w:hAnsi="Calibri"/>
          <w:sz w:val="22"/>
        </w:rPr>
        <w:t>Targets are derived from:</w:t>
      </w:r>
    </w:p>
    <w:p w:rsidR="008B5DC2" w:rsidRDefault="008B5DC2" w:rsidP="008B5DC2">
      <w:pPr>
        <w:pStyle w:val="ListParagraph"/>
        <w:numPr>
          <w:ilvl w:val="0"/>
          <w:numId w:val="152"/>
        </w:numPr>
      </w:pPr>
      <w:r w:rsidRPr="00B00822">
        <w:rPr>
          <w:rFonts w:ascii="Calibri" w:eastAsia="Calibri" w:hAnsi="Calibri"/>
          <w:sz w:val="22"/>
        </w:rPr>
        <w:t>baseline assessments</w:t>
      </w:r>
    </w:p>
    <w:p w:rsidR="008B5DC2" w:rsidRDefault="008B5DC2" w:rsidP="008B5DC2">
      <w:pPr>
        <w:pStyle w:val="ListParagraph"/>
        <w:numPr>
          <w:ilvl w:val="0"/>
          <w:numId w:val="152"/>
        </w:numPr>
      </w:pPr>
      <w:r w:rsidRPr="00B00822">
        <w:rPr>
          <w:rFonts w:ascii="Calibri" w:eastAsia="Calibri" w:hAnsi="Calibri"/>
          <w:sz w:val="22"/>
        </w:rPr>
        <w:t>EHCP objectives</w:t>
      </w:r>
    </w:p>
    <w:p w:rsidR="008B5DC2" w:rsidRDefault="008B5DC2" w:rsidP="008B5DC2">
      <w:pPr>
        <w:pStyle w:val="ListParagraph"/>
        <w:numPr>
          <w:ilvl w:val="0"/>
          <w:numId w:val="152"/>
        </w:numPr>
      </w:pPr>
      <w:r w:rsidRPr="00B00822">
        <w:rPr>
          <w:rFonts w:ascii="Calibri" w:eastAsia="Calibri" w:hAnsi="Calibri"/>
          <w:sz w:val="22"/>
        </w:rPr>
        <w:t>communication profiles</w:t>
      </w:r>
    </w:p>
    <w:p w:rsidR="008B5DC2" w:rsidRDefault="008B5DC2" w:rsidP="008B5DC2">
      <w:pPr>
        <w:pStyle w:val="ListParagraph"/>
        <w:numPr>
          <w:ilvl w:val="0"/>
          <w:numId w:val="152"/>
        </w:numPr>
      </w:pPr>
      <w:r w:rsidRPr="00B00822">
        <w:rPr>
          <w:rFonts w:ascii="Calibri" w:eastAsia="Calibri" w:hAnsi="Calibri"/>
          <w:sz w:val="22"/>
        </w:rPr>
        <w:t>Engagement Model observations</w:t>
      </w:r>
    </w:p>
    <w:p w:rsidR="008B5DC2" w:rsidRDefault="008B5DC2" w:rsidP="008B5DC2">
      <w:pPr>
        <w:pStyle w:val="Heading1"/>
      </w:pPr>
      <w:bookmarkStart w:id="82" w:name="_Toc215480415"/>
      <w:bookmarkStart w:id="83" w:name="_Toc215481368"/>
      <w:r>
        <w:rPr>
          <w:rFonts w:ascii="Calibri" w:eastAsia="Calibri" w:hAnsi="Calibri"/>
          <w:sz w:val="22"/>
        </w:rPr>
        <w:t>9. Monitoring, Review &amp; Progress</w:t>
      </w:r>
      <w:bookmarkEnd w:id="82"/>
      <w:bookmarkEnd w:id="83"/>
    </w:p>
    <w:p w:rsidR="008B5DC2" w:rsidRPr="00B00822" w:rsidRDefault="008B5DC2" w:rsidP="008B5DC2">
      <w:pPr>
        <w:rPr>
          <w:b/>
        </w:rPr>
      </w:pPr>
      <w:r w:rsidRPr="00B00822">
        <w:rPr>
          <w:rFonts w:ascii="Calibri" w:eastAsia="Calibri" w:hAnsi="Calibri"/>
          <w:b/>
          <w:sz w:val="22"/>
        </w:rPr>
        <w:t>Formal Review Cycle</w:t>
      </w:r>
    </w:p>
    <w:p w:rsidR="008B5DC2" w:rsidRPr="00B00822" w:rsidRDefault="008B5DC2" w:rsidP="008B5DC2">
      <w:pPr>
        <w:rPr>
          <w:b/>
        </w:rPr>
      </w:pPr>
      <w:r>
        <w:rPr>
          <w:rFonts w:ascii="Calibri" w:eastAsia="Calibri" w:hAnsi="Calibri"/>
          <w:sz w:val="22"/>
        </w:rPr>
        <w:t xml:space="preserve">Provision is formally reviewed every six weeks. </w:t>
      </w:r>
      <w:r>
        <w:rPr>
          <w:rFonts w:ascii="Calibri" w:eastAsia="Calibri" w:hAnsi="Calibri"/>
          <w:sz w:val="22"/>
        </w:rPr>
        <w:br/>
      </w:r>
      <w:r w:rsidRPr="00B00822">
        <w:rPr>
          <w:rFonts w:ascii="Calibri" w:eastAsia="Calibri" w:hAnsi="Calibri"/>
          <w:b/>
          <w:sz w:val="22"/>
        </w:rPr>
        <w:t>Review includes:</w:t>
      </w:r>
    </w:p>
    <w:p w:rsidR="008B5DC2" w:rsidRDefault="008B5DC2" w:rsidP="008B5DC2">
      <w:pPr>
        <w:pStyle w:val="ListParagraph"/>
        <w:numPr>
          <w:ilvl w:val="0"/>
          <w:numId w:val="153"/>
        </w:numPr>
      </w:pPr>
      <w:r w:rsidRPr="00B00822">
        <w:rPr>
          <w:rFonts w:ascii="Calibri" w:eastAsia="Calibri" w:hAnsi="Calibri"/>
          <w:sz w:val="22"/>
        </w:rPr>
        <w:t>pupil progress</w:t>
      </w:r>
    </w:p>
    <w:p w:rsidR="008B5DC2" w:rsidRDefault="008B5DC2" w:rsidP="008B5DC2">
      <w:pPr>
        <w:pStyle w:val="ListParagraph"/>
        <w:numPr>
          <w:ilvl w:val="0"/>
          <w:numId w:val="153"/>
        </w:numPr>
      </w:pPr>
      <w:r w:rsidRPr="00B00822">
        <w:rPr>
          <w:rFonts w:ascii="Calibri" w:eastAsia="Calibri" w:hAnsi="Calibri"/>
          <w:sz w:val="22"/>
        </w:rPr>
        <w:t>engagement data</w:t>
      </w:r>
    </w:p>
    <w:p w:rsidR="008B5DC2" w:rsidRDefault="008B5DC2" w:rsidP="008B5DC2">
      <w:pPr>
        <w:pStyle w:val="ListParagraph"/>
        <w:numPr>
          <w:ilvl w:val="0"/>
          <w:numId w:val="153"/>
        </w:numPr>
      </w:pPr>
      <w:r w:rsidRPr="00B00822">
        <w:rPr>
          <w:rFonts w:ascii="Calibri" w:eastAsia="Calibri" w:hAnsi="Calibri"/>
          <w:sz w:val="22"/>
        </w:rPr>
        <w:t>family voice</w:t>
      </w:r>
    </w:p>
    <w:p w:rsidR="008B5DC2" w:rsidRDefault="008B5DC2" w:rsidP="008B5DC2">
      <w:pPr>
        <w:pStyle w:val="ListParagraph"/>
        <w:numPr>
          <w:ilvl w:val="0"/>
          <w:numId w:val="153"/>
        </w:numPr>
      </w:pPr>
      <w:r w:rsidRPr="00B00822">
        <w:rPr>
          <w:rFonts w:ascii="Calibri" w:eastAsia="Calibri" w:hAnsi="Calibri"/>
          <w:sz w:val="22"/>
        </w:rPr>
        <w:t>teacher input</w:t>
      </w:r>
    </w:p>
    <w:p w:rsidR="008B5DC2" w:rsidRDefault="008B5DC2" w:rsidP="008B5DC2">
      <w:pPr>
        <w:pStyle w:val="ListParagraph"/>
        <w:numPr>
          <w:ilvl w:val="0"/>
          <w:numId w:val="153"/>
        </w:numPr>
      </w:pPr>
      <w:r w:rsidRPr="00B00822">
        <w:rPr>
          <w:rFonts w:ascii="Calibri" w:eastAsia="Calibri" w:hAnsi="Calibri"/>
          <w:sz w:val="22"/>
        </w:rPr>
        <w:lastRenderedPageBreak/>
        <w:t>professional advice</w:t>
      </w:r>
    </w:p>
    <w:p w:rsidR="008B5DC2" w:rsidRPr="00B00822" w:rsidRDefault="008B5DC2" w:rsidP="008B5DC2">
      <w:pPr>
        <w:rPr>
          <w:b/>
        </w:rPr>
      </w:pPr>
      <w:r w:rsidRPr="00B00822">
        <w:rPr>
          <w:rFonts w:ascii="Calibri" w:eastAsia="Calibri" w:hAnsi="Calibri"/>
          <w:b/>
          <w:sz w:val="22"/>
        </w:rPr>
        <w:t>Duration Expectations</w:t>
      </w:r>
    </w:p>
    <w:p w:rsidR="008B5DC2" w:rsidRDefault="008B5DC2" w:rsidP="008B5DC2">
      <w:pPr>
        <w:pStyle w:val="ListParagraph"/>
        <w:numPr>
          <w:ilvl w:val="0"/>
          <w:numId w:val="154"/>
        </w:numPr>
      </w:pPr>
      <w:r w:rsidRPr="00B00822">
        <w:rPr>
          <w:rFonts w:ascii="Calibri" w:eastAsia="Calibri" w:hAnsi="Calibri"/>
          <w:sz w:val="22"/>
        </w:rPr>
        <w:t>Most placements should reintegrate within 12 weeks.</w:t>
      </w:r>
    </w:p>
    <w:p w:rsidR="008B5DC2" w:rsidRDefault="008B5DC2" w:rsidP="008B5DC2">
      <w:pPr>
        <w:pStyle w:val="ListParagraph"/>
        <w:numPr>
          <w:ilvl w:val="0"/>
          <w:numId w:val="154"/>
        </w:numPr>
      </w:pPr>
      <w:r w:rsidRPr="00B00822">
        <w:rPr>
          <w:rFonts w:ascii="Calibri" w:eastAsia="Calibri" w:hAnsi="Calibri"/>
          <w:sz w:val="22"/>
        </w:rPr>
        <w:t xml:space="preserve">Longer durations (up to 1 </w:t>
      </w:r>
      <w:proofErr w:type="spellStart"/>
      <w:r w:rsidRPr="00B00822">
        <w:rPr>
          <w:rFonts w:ascii="Calibri" w:eastAsia="Calibri" w:hAnsi="Calibri"/>
          <w:sz w:val="22"/>
        </w:rPr>
        <w:t>yr</w:t>
      </w:r>
      <w:proofErr w:type="spellEnd"/>
      <w:r w:rsidRPr="00B00822">
        <w:rPr>
          <w:rFonts w:ascii="Calibri" w:eastAsia="Calibri" w:hAnsi="Calibri"/>
          <w:sz w:val="22"/>
        </w:rPr>
        <w:t>) only for persistent ASD-profile needs and still must show reintegration intent.</w:t>
      </w:r>
    </w:p>
    <w:p w:rsidR="008B5DC2" w:rsidRDefault="008B5DC2" w:rsidP="008B5DC2">
      <w:pPr>
        <w:pStyle w:val="ListParagraph"/>
        <w:numPr>
          <w:ilvl w:val="0"/>
          <w:numId w:val="154"/>
        </w:numPr>
      </w:pPr>
      <w:r w:rsidRPr="00B00822">
        <w:rPr>
          <w:rFonts w:ascii="Calibri" w:eastAsia="Calibri" w:hAnsi="Calibri"/>
          <w:sz w:val="22"/>
        </w:rPr>
        <w:t>If a child cannot access 50% mainstream after 1 year, the school must seek more suitable alternative provision.</w:t>
      </w:r>
    </w:p>
    <w:p w:rsidR="008B5DC2" w:rsidRDefault="008B5DC2" w:rsidP="008B5DC2">
      <w:pPr>
        <w:pStyle w:val="Heading1"/>
      </w:pPr>
      <w:bookmarkStart w:id="84" w:name="_Toc215480416"/>
      <w:bookmarkStart w:id="85" w:name="_Toc215481369"/>
      <w:r>
        <w:rPr>
          <w:rFonts w:ascii="Calibri" w:eastAsia="Calibri" w:hAnsi="Calibri"/>
          <w:sz w:val="22"/>
        </w:rPr>
        <w:t>10. Reintegration</w:t>
      </w:r>
      <w:bookmarkEnd w:id="84"/>
      <w:bookmarkEnd w:id="85"/>
    </w:p>
    <w:p w:rsidR="008B5DC2" w:rsidRDefault="008B5DC2" w:rsidP="008B5DC2">
      <w:r>
        <w:rPr>
          <w:rFonts w:ascii="Calibri" w:eastAsia="Calibri" w:hAnsi="Calibri"/>
          <w:sz w:val="22"/>
        </w:rPr>
        <w:t>Reintegration is planned, gradual, relational and tracked.</w:t>
      </w:r>
    </w:p>
    <w:p w:rsidR="008B5DC2" w:rsidRDefault="008B5DC2" w:rsidP="008B5DC2">
      <w:r>
        <w:rPr>
          <w:rFonts w:ascii="Calibri" w:eastAsia="Calibri" w:hAnsi="Calibri"/>
          <w:sz w:val="22"/>
        </w:rPr>
        <w:t>Principles</w:t>
      </w:r>
    </w:p>
    <w:p w:rsidR="008B5DC2" w:rsidRDefault="008B5DC2" w:rsidP="008B5DC2">
      <w:pPr>
        <w:pStyle w:val="ListParagraph"/>
        <w:numPr>
          <w:ilvl w:val="0"/>
          <w:numId w:val="155"/>
        </w:numPr>
      </w:pPr>
      <w:r w:rsidRPr="00B00822">
        <w:rPr>
          <w:rFonts w:ascii="Calibri" w:eastAsia="Calibri" w:hAnsi="Calibri"/>
          <w:sz w:val="22"/>
        </w:rPr>
        <w:t xml:space="preserve">Begin with brief, </w:t>
      </w:r>
      <w:proofErr w:type="spellStart"/>
      <w:r w:rsidRPr="00B00822">
        <w:rPr>
          <w:rFonts w:ascii="Calibri" w:eastAsia="Calibri" w:hAnsi="Calibri"/>
          <w:sz w:val="22"/>
        </w:rPr>
        <w:t>su</w:t>
      </w:r>
      <w:r>
        <w:rPr>
          <w:rFonts w:ascii="Calibri" w:eastAsia="Calibri" w:hAnsi="Calibri"/>
          <w:sz w:val="22"/>
        </w:rPr>
        <w:t>A</w:t>
      </w:r>
      <w:r w:rsidRPr="00B00822">
        <w:rPr>
          <w:rFonts w:ascii="Calibri" w:eastAsia="Calibri" w:hAnsi="Calibri"/>
          <w:sz w:val="22"/>
        </w:rPr>
        <w:t>pportive</w:t>
      </w:r>
      <w:proofErr w:type="spellEnd"/>
      <w:r w:rsidRPr="00B00822">
        <w:rPr>
          <w:rFonts w:ascii="Calibri" w:eastAsia="Calibri" w:hAnsi="Calibri"/>
          <w:sz w:val="22"/>
        </w:rPr>
        <w:t xml:space="preserve"> re-entry periods.</w:t>
      </w:r>
    </w:p>
    <w:p w:rsidR="008B5DC2" w:rsidRDefault="008B5DC2" w:rsidP="008B5DC2">
      <w:pPr>
        <w:pStyle w:val="ListParagraph"/>
        <w:numPr>
          <w:ilvl w:val="0"/>
          <w:numId w:val="155"/>
        </w:numPr>
      </w:pPr>
      <w:r w:rsidRPr="00B00822">
        <w:rPr>
          <w:rFonts w:ascii="Calibri" w:eastAsia="Calibri" w:hAnsi="Calibri"/>
          <w:sz w:val="22"/>
        </w:rPr>
        <w:t>Maintain supports (visuals, AAC, routines) in the classroom.</w:t>
      </w:r>
    </w:p>
    <w:p w:rsidR="008B5DC2" w:rsidRDefault="008B5DC2" w:rsidP="008B5DC2">
      <w:pPr>
        <w:pStyle w:val="ListParagraph"/>
        <w:numPr>
          <w:ilvl w:val="0"/>
          <w:numId w:val="155"/>
        </w:numPr>
      </w:pPr>
      <w:r w:rsidRPr="00B00822">
        <w:rPr>
          <w:rFonts w:ascii="Calibri" w:eastAsia="Calibri" w:hAnsi="Calibri"/>
          <w:sz w:val="22"/>
        </w:rPr>
        <w:t>Allocate trusted adults to scaffold return.</w:t>
      </w:r>
    </w:p>
    <w:p w:rsidR="008B5DC2" w:rsidRDefault="008B5DC2" w:rsidP="008B5DC2">
      <w:pPr>
        <w:pStyle w:val="ListParagraph"/>
        <w:numPr>
          <w:ilvl w:val="0"/>
          <w:numId w:val="155"/>
        </w:numPr>
      </w:pPr>
      <w:r w:rsidRPr="00B00822">
        <w:rPr>
          <w:rFonts w:ascii="Calibri" w:eastAsia="Calibri" w:hAnsi="Calibri"/>
          <w:sz w:val="22"/>
        </w:rPr>
        <w:t>Communication systems used in The Nest must follow the child into class.</w:t>
      </w:r>
    </w:p>
    <w:p w:rsidR="008B5DC2" w:rsidRDefault="008B5DC2" w:rsidP="008B5DC2">
      <w:r>
        <w:rPr>
          <w:rFonts w:ascii="Calibri" w:eastAsia="Calibri" w:hAnsi="Calibri"/>
          <w:sz w:val="22"/>
        </w:rPr>
        <w:t>All reintegration plans must be:</w:t>
      </w:r>
    </w:p>
    <w:p w:rsidR="008B5DC2" w:rsidRDefault="008B5DC2" w:rsidP="008B5DC2">
      <w:pPr>
        <w:pStyle w:val="ListParagraph"/>
        <w:numPr>
          <w:ilvl w:val="0"/>
          <w:numId w:val="156"/>
        </w:numPr>
      </w:pPr>
      <w:r w:rsidRPr="00B00822">
        <w:rPr>
          <w:rFonts w:ascii="Calibri" w:eastAsia="Calibri" w:hAnsi="Calibri"/>
          <w:sz w:val="22"/>
        </w:rPr>
        <w:t>written</w:t>
      </w:r>
    </w:p>
    <w:p w:rsidR="008B5DC2" w:rsidRDefault="008B5DC2" w:rsidP="008B5DC2">
      <w:pPr>
        <w:pStyle w:val="ListParagraph"/>
        <w:numPr>
          <w:ilvl w:val="0"/>
          <w:numId w:val="156"/>
        </w:numPr>
      </w:pPr>
      <w:r w:rsidRPr="00B00822">
        <w:rPr>
          <w:rFonts w:ascii="Calibri" w:eastAsia="Calibri" w:hAnsi="Calibri"/>
          <w:sz w:val="22"/>
        </w:rPr>
        <w:t>timebound</w:t>
      </w:r>
    </w:p>
    <w:p w:rsidR="008B5DC2" w:rsidRDefault="008B5DC2" w:rsidP="008B5DC2">
      <w:pPr>
        <w:pStyle w:val="ListParagraph"/>
        <w:numPr>
          <w:ilvl w:val="0"/>
          <w:numId w:val="156"/>
        </w:numPr>
      </w:pPr>
      <w:r w:rsidRPr="00B00822">
        <w:rPr>
          <w:rFonts w:ascii="Calibri" w:eastAsia="Calibri" w:hAnsi="Calibri"/>
          <w:sz w:val="22"/>
        </w:rPr>
        <w:t>reviewed frequently</w:t>
      </w:r>
    </w:p>
    <w:p w:rsidR="008B5DC2" w:rsidRDefault="008B5DC2" w:rsidP="008B5DC2">
      <w:pPr>
        <w:pStyle w:val="ListParagraph"/>
        <w:numPr>
          <w:ilvl w:val="0"/>
          <w:numId w:val="156"/>
        </w:numPr>
      </w:pPr>
      <w:r w:rsidRPr="00B00822">
        <w:rPr>
          <w:rFonts w:ascii="Calibri" w:eastAsia="Calibri" w:hAnsi="Calibri"/>
          <w:sz w:val="22"/>
        </w:rPr>
        <w:t>co-constructed with parents and the pupil.</w:t>
      </w:r>
    </w:p>
    <w:p w:rsidR="008B5DC2" w:rsidRDefault="008B5DC2" w:rsidP="008B5DC2">
      <w:pPr>
        <w:pStyle w:val="Heading1"/>
      </w:pPr>
      <w:bookmarkStart w:id="86" w:name="_Toc215480417"/>
      <w:bookmarkStart w:id="87" w:name="_Toc215481370"/>
      <w:r>
        <w:rPr>
          <w:rFonts w:ascii="Calibri" w:eastAsia="Calibri" w:hAnsi="Calibri"/>
          <w:sz w:val="22"/>
        </w:rPr>
        <w:t>11. Partnership with Parents</w:t>
      </w:r>
      <w:bookmarkEnd w:id="86"/>
      <w:bookmarkEnd w:id="87"/>
    </w:p>
    <w:p w:rsidR="008B5DC2" w:rsidRDefault="008B5DC2" w:rsidP="008B5DC2">
      <w:r>
        <w:rPr>
          <w:rFonts w:ascii="Calibri" w:eastAsia="Calibri" w:hAnsi="Calibri"/>
          <w:sz w:val="22"/>
        </w:rPr>
        <w:t>Parents are not observers — they are equal collaborators.</w:t>
      </w:r>
      <w:r>
        <w:rPr>
          <w:rFonts w:ascii="Calibri" w:eastAsia="Calibri" w:hAnsi="Calibri"/>
          <w:sz w:val="22"/>
        </w:rPr>
        <w:br/>
        <w:t>The school must:</w:t>
      </w:r>
    </w:p>
    <w:p w:rsidR="008B5DC2" w:rsidRDefault="008B5DC2" w:rsidP="008B5DC2">
      <w:pPr>
        <w:pStyle w:val="ListParagraph"/>
        <w:numPr>
          <w:ilvl w:val="0"/>
          <w:numId w:val="157"/>
        </w:numPr>
      </w:pPr>
      <w:r w:rsidRPr="00B00822">
        <w:rPr>
          <w:rFonts w:ascii="Calibri" w:eastAsia="Calibri" w:hAnsi="Calibri"/>
          <w:sz w:val="22"/>
        </w:rPr>
        <w:t>share concerns early</w:t>
      </w:r>
    </w:p>
    <w:p w:rsidR="008B5DC2" w:rsidRDefault="008B5DC2" w:rsidP="008B5DC2">
      <w:pPr>
        <w:pStyle w:val="ListParagraph"/>
        <w:numPr>
          <w:ilvl w:val="0"/>
          <w:numId w:val="157"/>
        </w:numPr>
      </w:pPr>
      <w:r w:rsidRPr="00B00822">
        <w:rPr>
          <w:rFonts w:ascii="Calibri" w:eastAsia="Calibri" w:hAnsi="Calibri"/>
          <w:sz w:val="22"/>
        </w:rPr>
        <w:t>explain the rationale for placement</w:t>
      </w:r>
    </w:p>
    <w:p w:rsidR="008B5DC2" w:rsidRDefault="008B5DC2" w:rsidP="008B5DC2">
      <w:pPr>
        <w:pStyle w:val="ListParagraph"/>
        <w:numPr>
          <w:ilvl w:val="0"/>
          <w:numId w:val="157"/>
        </w:numPr>
      </w:pPr>
      <w:r w:rsidRPr="00B00822">
        <w:rPr>
          <w:rFonts w:ascii="Calibri" w:eastAsia="Calibri" w:hAnsi="Calibri"/>
          <w:sz w:val="22"/>
        </w:rPr>
        <w:t>involve parents in setting goals</w:t>
      </w:r>
    </w:p>
    <w:p w:rsidR="008B5DC2" w:rsidRDefault="008B5DC2" w:rsidP="008B5DC2">
      <w:pPr>
        <w:pStyle w:val="ListParagraph"/>
        <w:numPr>
          <w:ilvl w:val="0"/>
          <w:numId w:val="157"/>
        </w:numPr>
      </w:pPr>
      <w:r w:rsidRPr="00B00822">
        <w:rPr>
          <w:rFonts w:ascii="Calibri" w:eastAsia="Calibri" w:hAnsi="Calibri"/>
          <w:sz w:val="22"/>
        </w:rPr>
        <w:t>provide regular review updates</w:t>
      </w:r>
    </w:p>
    <w:p w:rsidR="008B5DC2" w:rsidRDefault="008B5DC2" w:rsidP="008B5DC2">
      <w:r>
        <w:rPr>
          <w:rFonts w:ascii="Calibri" w:eastAsia="Calibri" w:hAnsi="Calibri"/>
          <w:sz w:val="22"/>
        </w:rPr>
        <w:t>Families’ insights guide interests, choosing boards, motivators and communication systems.</w:t>
      </w:r>
    </w:p>
    <w:p w:rsidR="008B5DC2" w:rsidRDefault="008B5DC2" w:rsidP="008B5DC2">
      <w:pPr>
        <w:pStyle w:val="Heading1"/>
      </w:pPr>
      <w:bookmarkStart w:id="88" w:name="_Toc215480418"/>
      <w:bookmarkStart w:id="89" w:name="_Toc215481371"/>
      <w:r>
        <w:rPr>
          <w:rFonts w:ascii="Calibri" w:eastAsia="Calibri" w:hAnsi="Calibri"/>
          <w:sz w:val="22"/>
        </w:rPr>
        <w:t>12. Documentation Checklist</w:t>
      </w:r>
      <w:bookmarkEnd w:id="88"/>
      <w:bookmarkEnd w:id="89"/>
    </w:p>
    <w:p w:rsidR="008B5DC2" w:rsidRDefault="008B5DC2" w:rsidP="008B5DC2">
      <w:r>
        <w:rPr>
          <w:rFonts w:ascii="Calibri" w:eastAsia="Calibri" w:hAnsi="Calibri"/>
          <w:sz w:val="22"/>
        </w:rPr>
        <w:t>Required evidence for every child in The Nest:</w:t>
      </w:r>
    </w:p>
    <w:p w:rsidR="008B5DC2" w:rsidRDefault="008B5DC2" w:rsidP="008B5DC2">
      <w:pPr>
        <w:pStyle w:val="ListParagraph"/>
        <w:numPr>
          <w:ilvl w:val="0"/>
          <w:numId w:val="158"/>
        </w:numPr>
      </w:pPr>
      <w:r w:rsidRPr="00B00822">
        <w:rPr>
          <w:rFonts w:ascii="Calibri" w:eastAsia="Calibri" w:hAnsi="Calibri"/>
          <w:sz w:val="22"/>
        </w:rPr>
        <w:t>Parent communication &amp; consent</w:t>
      </w:r>
    </w:p>
    <w:p w:rsidR="008B5DC2" w:rsidRDefault="008B5DC2" w:rsidP="008B5DC2">
      <w:pPr>
        <w:pStyle w:val="ListParagraph"/>
        <w:numPr>
          <w:ilvl w:val="0"/>
          <w:numId w:val="158"/>
        </w:numPr>
      </w:pPr>
      <w:r w:rsidRPr="00B00822">
        <w:rPr>
          <w:rFonts w:ascii="Calibri" w:eastAsia="Calibri" w:hAnsi="Calibri"/>
          <w:sz w:val="22"/>
        </w:rPr>
        <w:t>Initial baseline assessment</w:t>
      </w:r>
    </w:p>
    <w:p w:rsidR="008B5DC2" w:rsidRDefault="008B5DC2" w:rsidP="008B5DC2">
      <w:pPr>
        <w:pStyle w:val="ListParagraph"/>
        <w:numPr>
          <w:ilvl w:val="0"/>
          <w:numId w:val="158"/>
        </w:numPr>
      </w:pPr>
      <w:r w:rsidRPr="00B00822">
        <w:rPr>
          <w:rFonts w:ascii="Calibri" w:eastAsia="Calibri" w:hAnsi="Calibri"/>
          <w:sz w:val="22"/>
        </w:rPr>
        <w:lastRenderedPageBreak/>
        <w:t>Support plan</w:t>
      </w:r>
    </w:p>
    <w:p w:rsidR="008B5DC2" w:rsidRDefault="008B5DC2" w:rsidP="008B5DC2">
      <w:pPr>
        <w:pStyle w:val="ListParagraph"/>
        <w:numPr>
          <w:ilvl w:val="0"/>
          <w:numId w:val="158"/>
        </w:numPr>
      </w:pPr>
      <w:r w:rsidRPr="00B00822">
        <w:rPr>
          <w:rFonts w:ascii="Calibri" w:eastAsia="Calibri" w:hAnsi="Calibri"/>
          <w:sz w:val="22"/>
        </w:rPr>
        <w:t>Bespoke timetable</w:t>
      </w:r>
    </w:p>
    <w:p w:rsidR="008B5DC2" w:rsidRDefault="008B5DC2" w:rsidP="008B5DC2">
      <w:pPr>
        <w:pStyle w:val="ListParagraph"/>
        <w:numPr>
          <w:ilvl w:val="0"/>
          <w:numId w:val="158"/>
        </w:numPr>
      </w:pPr>
      <w:r w:rsidRPr="00B00822">
        <w:rPr>
          <w:rFonts w:ascii="Calibri" w:eastAsia="Calibri" w:hAnsi="Calibri"/>
          <w:sz w:val="22"/>
        </w:rPr>
        <w:t>Review records</w:t>
      </w:r>
    </w:p>
    <w:p w:rsidR="008B5DC2" w:rsidRDefault="008B5DC2" w:rsidP="008B5DC2">
      <w:pPr>
        <w:pStyle w:val="ListParagraph"/>
        <w:numPr>
          <w:ilvl w:val="0"/>
          <w:numId w:val="158"/>
        </w:numPr>
      </w:pPr>
      <w:r w:rsidRPr="00B00822">
        <w:rPr>
          <w:rFonts w:ascii="Calibri" w:eastAsia="Calibri" w:hAnsi="Calibri"/>
          <w:sz w:val="22"/>
        </w:rPr>
        <w:t>Reintegration plan</w:t>
      </w:r>
    </w:p>
    <w:p w:rsidR="008B5DC2" w:rsidRDefault="008B5DC2" w:rsidP="008B5DC2">
      <w:pPr>
        <w:pStyle w:val="ListParagraph"/>
        <w:numPr>
          <w:ilvl w:val="0"/>
          <w:numId w:val="158"/>
        </w:numPr>
      </w:pPr>
      <w:r w:rsidRPr="00B00822">
        <w:rPr>
          <w:rFonts w:ascii="Calibri" w:eastAsia="Calibri" w:hAnsi="Calibri"/>
          <w:sz w:val="22"/>
        </w:rPr>
        <w:t>Assessments that justify admission or exit</w:t>
      </w:r>
    </w:p>
    <w:p w:rsidR="008B5DC2" w:rsidRDefault="008B5DC2" w:rsidP="008B5DC2">
      <w:pPr>
        <w:pStyle w:val="Heading1"/>
      </w:pPr>
      <w:bookmarkStart w:id="90" w:name="_Toc215480419"/>
      <w:bookmarkStart w:id="91" w:name="_Toc215481372"/>
      <w:r>
        <w:rPr>
          <w:rFonts w:ascii="Calibri" w:eastAsia="Calibri" w:hAnsi="Calibri"/>
          <w:sz w:val="22"/>
        </w:rPr>
        <w:t>13. Safeguarding &amp; Dignity</w:t>
      </w:r>
      <w:bookmarkEnd w:id="90"/>
      <w:bookmarkEnd w:id="91"/>
    </w:p>
    <w:p w:rsidR="008B5DC2" w:rsidRDefault="008B5DC2" w:rsidP="008B5DC2">
      <w:r>
        <w:rPr>
          <w:rFonts w:ascii="Calibri" w:eastAsia="Calibri" w:hAnsi="Calibri"/>
          <w:sz w:val="22"/>
        </w:rPr>
        <w:t>The Nest must protect children’s:</w:t>
      </w:r>
    </w:p>
    <w:p w:rsidR="008B5DC2" w:rsidRDefault="008B5DC2" w:rsidP="008B5DC2">
      <w:pPr>
        <w:pStyle w:val="ListParagraph"/>
        <w:numPr>
          <w:ilvl w:val="0"/>
          <w:numId w:val="159"/>
        </w:numPr>
      </w:pPr>
      <w:r w:rsidRPr="00B00822">
        <w:rPr>
          <w:rFonts w:ascii="Calibri" w:eastAsia="Calibri" w:hAnsi="Calibri"/>
          <w:sz w:val="22"/>
        </w:rPr>
        <w:t>emotional safety,</w:t>
      </w:r>
    </w:p>
    <w:p w:rsidR="008B5DC2" w:rsidRDefault="008B5DC2" w:rsidP="008B5DC2">
      <w:pPr>
        <w:pStyle w:val="ListParagraph"/>
        <w:numPr>
          <w:ilvl w:val="0"/>
          <w:numId w:val="159"/>
        </w:numPr>
      </w:pPr>
      <w:r w:rsidRPr="00B00822">
        <w:rPr>
          <w:rFonts w:ascii="Calibri" w:eastAsia="Calibri" w:hAnsi="Calibri"/>
          <w:sz w:val="22"/>
        </w:rPr>
        <w:t>regulation needs,</w:t>
      </w:r>
    </w:p>
    <w:p w:rsidR="008B5DC2" w:rsidRDefault="008B5DC2" w:rsidP="008B5DC2">
      <w:pPr>
        <w:pStyle w:val="ListParagraph"/>
        <w:numPr>
          <w:ilvl w:val="0"/>
          <w:numId w:val="159"/>
        </w:numPr>
      </w:pPr>
      <w:r w:rsidRPr="00B00822">
        <w:rPr>
          <w:rFonts w:ascii="Calibri" w:eastAsia="Calibri" w:hAnsi="Calibri"/>
          <w:sz w:val="22"/>
        </w:rPr>
        <w:t>communication autonomy,</w:t>
      </w:r>
    </w:p>
    <w:p w:rsidR="008B5DC2" w:rsidRDefault="008B5DC2" w:rsidP="008B5DC2">
      <w:pPr>
        <w:pStyle w:val="ListParagraph"/>
        <w:numPr>
          <w:ilvl w:val="0"/>
          <w:numId w:val="159"/>
        </w:numPr>
      </w:pPr>
      <w:r w:rsidRPr="00B00822">
        <w:rPr>
          <w:rFonts w:ascii="Calibri" w:eastAsia="Calibri" w:hAnsi="Calibri"/>
          <w:sz w:val="22"/>
        </w:rPr>
        <w:t>dignity in self-care.</w:t>
      </w:r>
    </w:p>
    <w:p w:rsidR="008B5DC2" w:rsidRDefault="008B5DC2" w:rsidP="008B5DC2">
      <w:r>
        <w:rPr>
          <w:rFonts w:ascii="Calibri" w:eastAsia="Calibri" w:hAnsi="Calibri"/>
          <w:sz w:val="22"/>
        </w:rPr>
        <w:t>All practice complies with Trust safeguarding and statutory frameworks.</w:t>
      </w:r>
    </w:p>
    <w:p w:rsidR="008B5DC2" w:rsidRDefault="008B5DC2" w:rsidP="008B5DC2">
      <w:pPr>
        <w:pStyle w:val="Heading1"/>
      </w:pPr>
      <w:bookmarkStart w:id="92" w:name="_Toc215480420"/>
      <w:bookmarkStart w:id="93" w:name="_Toc215481373"/>
      <w:r>
        <w:rPr>
          <w:rFonts w:ascii="Calibri" w:eastAsia="Calibri" w:hAnsi="Calibri"/>
          <w:sz w:val="22"/>
        </w:rPr>
        <w:t>14. Success Measures</w:t>
      </w:r>
      <w:bookmarkEnd w:id="92"/>
      <w:bookmarkEnd w:id="93"/>
    </w:p>
    <w:p w:rsidR="008B5DC2" w:rsidRDefault="008B5DC2" w:rsidP="008B5DC2">
      <w:r>
        <w:rPr>
          <w:rFonts w:ascii="Calibri" w:eastAsia="Calibri" w:hAnsi="Calibri"/>
          <w:sz w:val="22"/>
        </w:rPr>
        <w:t>Reintegration success is evidenced by:</w:t>
      </w:r>
    </w:p>
    <w:p w:rsidR="008B5DC2" w:rsidRDefault="008B5DC2" w:rsidP="008B5DC2">
      <w:pPr>
        <w:pStyle w:val="ListParagraph"/>
        <w:numPr>
          <w:ilvl w:val="0"/>
          <w:numId w:val="160"/>
        </w:numPr>
      </w:pPr>
      <w:r w:rsidRPr="00B00822">
        <w:rPr>
          <w:rFonts w:ascii="Calibri" w:eastAsia="Calibri" w:hAnsi="Calibri"/>
          <w:sz w:val="22"/>
        </w:rPr>
        <w:t>increased mainstream access,</w:t>
      </w:r>
    </w:p>
    <w:p w:rsidR="008B5DC2" w:rsidRDefault="008B5DC2" w:rsidP="008B5DC2">
      <w:pPr>
        <w:pStyle w:val="ListParagraph"/>
        <w:numPr>
          <w:ilvl w:val="0"/>
          <w:numId w:val="160"/>
        </w:numPr>
      </w:pPr>
      <w:r w:rsidRPr="00B00822">
        <w:rPr>
          <w:rFonts w:ascii="Calibri" w:eastAsia="Calibri" w:hAnsi="Calibri"/>
          <w:sz w:val="22"/>
        </w:rPr>
        <w:t>reduced dysregulation,</w:t>
      </w:r>
    </w:p>
    <w:p w:rsidR="008B5DC2" w:rsidRDefault="008B5DC2" w:rsidP="008B5DC2">
      <w:pPr>
        <w:pStyle w:val="ListParagraph"/>
        <w:numPr>
          <w:ilvl w:val="0"/>
          <w:numId w:val="160"/>
        </w:numPr>
      </w:pPr>
      <w:r w:rsidRPr="00B00822">
        <w:rPr>
          <w:rFonts w:ascii="Calibri" w:eastAsia="Calibri" w:hAnsi="Calibri"/>
          <w:sz w:val="22"/>
        </w:rPr>
        <w:t>improved C&amp;I skills,</w:t>
      </w:r>
    </w:p>
    <w:p w:rsidR="008B5DC2" w:rsidRDefault="008B5DC2" w:rsidP="008B5DC2">
      <w:pPr>
        <w:pStyle w:val="ListParagraph"/>
        <w:numPr>
          <w:ilvl w:val="0"/>
          <w:numId w:val="160"/>
        </w:numPr>
      </w:pPr>
      <w:r w:rsidRPr="00B00822">
        <w:rPr>
          <w:rFonts w:ascii="Calibri" w:eastAsia="Calibri" w:hAnsi="Calibri"/>
          <w:sz w:val="22"/>
        </w:rPr>
        <w:t>independence using communication systems,</w:t>
      </w:r>
    </w:p>
    <w:p w:rsidR="008B5DC2" w:rsidRDefault="008B5DC2" w:rsidP="008B5DC2">
      <w:pPr>
        <w:pStyle w:val="ListParagraph"/>
        <w:numPr>
          <w:ilvl w:val="0"/>
          <w:numId w:val="160"/>
        </w:numPr>
      </w:pPr>
      <w:r w:rsidRPr="00B00822">
        <w:rPr>
          <w:rFonts w:ascii="Calibri" w:eastAsia="Calibri" w:hAnsi="Calibri"/>
          <w:sz w:val="22"/>
        </w:rPr>
        <w:t>staff confidence in supporting needs.</w:t>
      </w:r>
    </w:p>
    <w:p w:rsidR="008B5DC2" w:rsidRDefault="008B5DC2" w:rsidP="008B5DC2">
      <w:r>
        <w:rPr>
          <w:rFonts w:ascii="Calibri" w:eastAsia="Calibri" w:hAnsi="Calibri"/>
          <w:sz w:val="22"/>
        </w:rPr>
        <w:t>Success is not measured by “compliance” but meaningful engagement.</w:t>
      </w:r>
    </w:p>
    <w:p w:rsidR="008B5DC2" w:rsidRDefault="008B5DC2"/>
    <w:sectPr w:rsidR="008B5DC2" w:rsidSect="007F50E3">
      <w:headerReference w:type="default" r:id="rId12"/>
      <w:footerReference w:type="default" r:id="rId13"/>
      <w:pgSz w:w="12240" w:h="15840"/>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6EC" w:rsidRDefault="00A936EC">
      <w:pPr>
        <w:spacing w:after="0" w:line="240" w:lineRule="auto"/>
      </w:pPr>
      <w:r>
        <w:separator/>
      </w:r>
    </w:p>
  </w:endnote>
  <w:endnote w:type="continuationSeparator" w:id="0">
    <w:p w:rsidR="00A936EC" w:rsidRDefault="00A93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153D63" w:themeColor="text2" w:themeTint="E6"/>
      </w:rPr>
      <w:id w:val="915202484"/>
      <w:docPartObj>
        <w:docPartGallery w:val="Page Numbers (Bottom of Page)"/>
        <w:docPartUnique/>
      </w:docPartObj>
    </w:sdtPr>
    <w:sdtContent>
      <w:sdt>
        <w:sdtPr>
          <w:rPr>
            <w:color w:val="153D63" w:themeColor="text2" w:themeTint="E6"/>
          </w:rPr>
          <w:id w:val="1728636285"/>
          <w:docPartObj>
            <w:docPartGallery w:val="Page Numbers (Top of Page)"/>
            <w:docPartUnique/>
          </w:docPartObj>
        </w:sdtPr>
        <w:sdtContent>
          <w:p w:rsidR="00BB3A83" w:rsidRPr="00E71F4C" w:rsidRDefault="00BB3A83" w:rsidP="00432EEB">
            <w:pPr>
              <w:pStyle w:val="Footer"/>
              <w:jc w:val="center"/>
              <w:rPr>
                <w:color w:val="153D63" w:themeColor="text2" w:themeTint="E6"/>
              </w:rPr>
            </w:pPr>
            <w:r w:rsidRPr="00E71F4C">
              <w:rPr>
                <w:color w:val="153D63" w:themeColor="text2" w:themeTint="E6"/>
              </w:rPr>
              <w:t xml:space="preserve">St Edward's Catholic Primary School | Eastleigh Road, Kettering NN15 6PT | Phone: 01536 481430 | Email: office@se.ket.olicatschools.org | Headteacher: </w:t>
            </w:r>
            <w:proofErr w:type="spellStart"/>
            <w:r w:rsidRPr="00E71F4C">
              <w:rPr>
                <w:color w:val="153D63" w:themeColor="text2" w:themeTint="E6"/>
              </w:rPr>
              <w:t>Mrs</w:t>
            </w:r>
            <w:proofErr w:type="spellEnd"/>
            <w:r w:rsidRPr="00E71F4C">
              <w:rPr>
                <w:color w:val="153D63" w:themeColor="text2" w:themeTint="E6"/>
              </w:rPr>
              <w:t xml:space="preserve"> Victoria Olsen | SENCo: </w:t>
            </w:r>
            <w:proofErr w:type="spellStart"/>
            <w:r w:rsidRPr="00E71F4C">
              <w:rPr>
                <w:color w:val="153D63" w:themeColor="text2" w:themeTint="E6"/>
              </w:rPr>
              <w:t>Mrs</w:t>
            </w:r>
            <w:proofErr w:type="spellEnd"/>
            <w:r w:rsidRPr="00E71F4C">
              <w:rPr>
                <w:color w:val="153D63" w:themeColor="text2" w:themeTint="E6"/>
              </w:rPr>
              <w:t xml:space="preserve"> Laura Tennant |</w:t>
            </w:r>
          </w:p>
          <w:p w:rsidR="00BB3A83" w:rsidRPr="00E71F4C" w:rsidRDefault="00BB3A83">
            <w:pPr>
              <w:pStyle w:val="Footer"/>
              <w:jc w:val="center"/>
              <w:rPr>
                <w:color w:val="153D63" w:themeColor="text2" w:themeTint="E6"/>
              </w:rPr>
            </w:pPr>
            <w:r w:rsidRPr="00E71F4C">
              <w:rPr>
                <w:color w:val="153D63" w:themeColor="text2" w:themeTint="E6"/>
              </w:rPr>
              <w:t xml:space="preserve">Page </w:t>
            </w:r>
            <w:r w:rsidRPr="00E71F4C">
              <w:rPr>
                <w:b/>
                <w:bCs/>
                <w:color w:val="153D63" w:themeColor="text2" w:themeTint="E6"/>
              </w:rPr>
              <w:fldChar w:fldCharType="begin"/>
            </w:r>
            <w:r w:rsidRPr="00E71F4C">
              <w:rPr>
                <w:b/>
                <w:bCs/>
                <w:color w:val="153D63" w:themeColor="text2" w:themeTint="E6"/>
              </w:rPr>
              <w:instrText xml:space="preserve"> PAGE </w:instrText>
            </w:r>
            <w:r w:rsidRPr="00E71F4C">
              <w:rPr>
                <w:b/>
                <w:bCs/>
                <w:color w:val="153D63" w:themeColor="text2" w:themeTint="E6"/>
              </w:rPr>
              <w:fldChar w:fldCharType="separate"/>
            </w:r>
            <w:r w:rsidRPr="00E71F4C">
              <w:rPr>
                <w:b/>
                <w:bCs/>
                <w:noProof/>
                <w:color w:val="153D63" w:themeColor="text2" w:themeTint="E6"/>
              </w:rPr>
              <w:t>2</w:t>
            </w:r>
            <w:r w:rsidRPr="00E71F4C">
              <w:rPr>
                <w:b/>
                <w:bCs/>
                <w:color w:val="153D63" w:themeColor="text2" w:themeTint="E6"/>
              </w:rPr>
              <w:fldChar w:fldCharType="end"/>
            </w:r>
            <w:r w:rsidRPr="00E71F4C">
              <w:rPr>
                <w:color w:val="153D63" w:themeColor="text2" w:themeTint="E6"/>
              </w:rPr>
              <w:t xml:space="preserve"> of </w:t>
            </w:r>
            <w:r w:rsidRPr="00E71F4C">
              <w:rPr>
                <w:b/>
                <w:bCs/>
                <w:color w:val="153D63" w:themeColor="text2" w:themeTint="E6"/>
              </w:rPr>
              <w:fldChar w:fldCharType="begin"/>
            </w:r>
            <w:r w:rsidRPr="00E71F4C">
              <w:rPr>
                <w:b/>
                <w:bCs/>
                <w:color w:val="153D63" w:themeColor="text2" w:themeTint="E6"/>
              </w:rPr>
              <w:instrText xml:space="preserve"> NUMPAGES  </w:instrText>
            </w:r>
            <w:r w:rsidRPr="00E71F4C">
              <w:rPr>
                <w:b/>
                <w:bCs/>
                <w:color w:val="153D63" w:themeColor="text2" w:themeTint="E6"/>
              </w:rPr>
              <w:fldChar w:fldCharType="separate"/>
            </w:r>
            <w:r w:rsidRPr="00E71F4C">
              <w:rPr>
                <w:b/>
                <w:bCs/>
                <w:noProof/>
                <w:color w:val="153D63" w:themeColor="text2" w:themeTint="E6"/>
              </w:rPr>
              <w:t>2</w:t>
            </w:r>
            <w:r w:rsidRPr="00E71F4C">
              <w:rPr>
                <w:b/>
                <w:bCs/>
                <w:color w:val="153D63" w:themeColor="text2" w:themeTint="E6"/>
              </w:rPr>
              <w:fldChar w:fldCharType="end"/>
            </w:r>
          </w:p>
        </w:sdtContent>
      </w:sdt>
    </w:sdtContent>
  </w:sdt>
  <w:p w:rsidR="00BB3A83" w:rsidRDefault="00BB3A8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6EC" w:rsidRDefault="00A936EC">
      <w:pPr>
        <w:spacing w:after="0" w:line="240" w:lineRule="auto"/>
      </w:pPr>
      <w:r>
        <w:separator/>
      </w:r>
    </w:p>
  </w:footnote>
  <w:footnote w:type="continuationSeparator" w:id="0">
    <w:p w:rsidR="00A936EC" w:rsidRDefault="00A936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3A83" w:rsidRDefault="00BB3A83" w:rsidP="00E71F4C">
    <w:pPr>
      <w:pStyle w:val="Header"/>
      <w:jc w:val="center"/>
      <w:rPr>
        <w:color w:val="153D63" w:themeColor="text2" w:themeTint="E6"/>
      </w:rPr>
    </w:pPr>
    <w:r w:rsidRPr="00E71F4C">
      <w:rPr>
        <w:color w:val="153D63" w:themeColor="text2" w:themeTint="E6"/>
      </w:rPr>
      <w:t>St Edward’s Catholic Primary School Inclusion and SEND Policy</w:t>
    </w:r>
  </w:p>
  <w:p w:rsidR="00BB3A83" w:rsidRPr="00E71F4C" w:rsidRDefault="00BB3A83" w:rsidP="008B5DC2">
    <w:pPr>
      <w:pStyle w:val="Header"/>
      <w:rPr>
        <w:color w:val="153D63" w:themeColor="text2" w:themeTint="E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E27BB0"/>
    <w:multiLevelType w:val="hybridMultilevel"/>
    <w:tmpl w:val="9EE2B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1247FC5"/>
    <w:multiLevelType w:val="hybridMultilevel"/>
    <w:tmpl w:val="FEC8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17F156D"/>
    <w:multiLevelType w:val="hybridMultilevel"/>
    <w:tmpl w:val="4720E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2BF0B35"/>
    <w:multiLevelType w:val="hybridMultilevel"/>
    <w:tmpl w:val="25BA9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2D25995"/>
    <w:multiLevelType w:val="hybridMultilevel"/>
    <w:tmpl w:val="F6CA4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3AB54F7"/>
    <w:multiLevelType w:val="hybridMultilevel"/>
    <w:tmpl w:val="A4DE8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4BB2EC0"/>
    <w:multiLevelType w:val="hybridMultilevel"/>
    <w:tmpl w:val="544EB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5012552"/>
    <w:multiLevelType w:val="hybridMultilevel"/>
    <w:tmpl w:val="FE0A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50E1935"/>
    <w:multiLevelType w:val="hybridMultilevel"/>
    <w:tmpl w:val="7AD6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5A12408"/>
    <w:multiLevelType w:val="hybridMultilevel"/>
    <w:tmpl w:val="F00E0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6260EB9"/>
    <w:multiLevelType w:val="hybridMultilevel"/>
    <w:tmpl w:val="1E7E1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749306B"/>
    <w:multiLevelType w:val="hybridMultilevel"/>
    <w:tmpl w:val="4896F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074E66FA"/>
    <w:multiLevelType w:val="hybridMultilevel"/>
    <w:tmpl w:val="88D0F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086C4C17"/>
    <w:multiLevelType w:val="hybridMultilevel"/>
    <w:tmpl w:val="CA8A9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9DF576B"/>
    <w:multiLevelType w:val="hybridMultilevel"/>
    <w:tmpl w:val="B6C2B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0C8D3099"/>
    <w:multiLevelType w:val="hybridMultilevel"/>
    <w:tmpl w:val="250EE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D82758D"/>
    <w:multiLevelType w:val="hybridMultilevel"/>
    <w:tmpl w:val="089EE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0E271F5E"/>
    <w:multiLevelType w:val="hybridMultilevel"/>
    <w:tmpl w:val="37E24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E632041"/>
    <w:multiLevelType w:val="hybridMultilevel"/>
    <w:tmpl w:val="156E8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0F851C51"/>
    <w:multiLevelType w:val="hybridMultilevel"/>
    <w:tmpl w:val="2110D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0FD643EF"/>
    <w:multiLevelType w:val="hybridMultilevel"/>
    <w:tmpl w:val="B2FA9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0EC5AF7"/>
    <w:multiLevelType w:val="hybridMultilevel"/>
    <w:tmpl w:val="21948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1DB375B"/>
    <w:multiLevelType w:val="hybridMultilevel"/>
    <w:tmpl w:val="C2A6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1DF534C"/>
    <w:multiLevelType w:val="hybridMultilevel"/>
    <w:tmpl w:val="C646F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2CA0775"/>
    <w:multiLevelType w:val="hybridMultilevel"/>
    <w:tmpl w:val="AADEB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2F150D5"/>
    <w:multiLevelType w:val="hybridMultilevel"/>
    <w:tmpl w:val="B6E02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37654BA"/>
    <w:multiLevelType w:val="hybridMultilevel"/>
    <w:tmpl w:val="3B56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54B1AD8"/>
    <w:multiLevelType w:val="hybridMultilevel"/>
    <w:tmpl w:val="22546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8A92F7C"/>
    <w:multiLevelType w:val="hybridMultilevel"/>
    <w:tmpl w:val="D88C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8DD7EA5"/>
    <w:multiLevelType w:val="hybridMultilevel"/>
    <w:tmpl w:val="B7EC4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9422BE9"/>
    <w:multiLevelType w:val="hybridMultilevel"/>
    <w:tmpl w:val="867E0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19807920"/>
    <w:multiLevelType w:val="hybridMultilevel"/>
    <w:tmpl w:val="42809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A2E0C9D"/>
    <w:multiLevelType w:val="hybridMultilevel"/>
    <w:tmpl w:val="1774F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1B902B05"/>
    <w:multiLevelType w:val="hybridMultilevel"/>
    <w:tmpl w:val="390AB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1C4530E5"/>
    <w:multiLevelType w:val="hybridMultilevel"/>
    <w:tmpl w:val="D9C03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1DDB0FD1"/>
    <w:multiLevelType w:val="hybridMultilevel"/>
    <w:tmpl w:val="CC8A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1E7E74FA"/>
    <w:multiLevelType w:val="hybridMultilevel"/>
    <w:tmpl w:val="BDB2F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1ECF2183"/>
    <w:multiLevelType w:val="hybridMultilevel"/>
    <w:tmpl w:val="D2CC8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47D067F"/>
    <w:multiLevelType w:val="hybridMultilevel"/>
    <w:tmpl w:val="D83C3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4C96FDE"/>
    <w:multiLevelType w:val="hybridMultilevel"/>
    <w:tmpl w:val="D832B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66F202B"/>
    <w:multiLevelType w:val="hybridMultilevel"/>
    <w:tmpl w:val="72384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8F62B16"/>
    <w:multiLevelType w:val="hybridMultilevel"/>
    <w:tmpl w:val="41141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98A60F3"/>
    <w:multiLevelType w:val="hybridMultilevel"/>
    <w:tmpl w:val="13B8C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9D57DF1"/>
    <w:multiLevelType w:val="hybridMultilevel"/>
    <w:tmpl w:val="8F344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C1C6A41"/>
    <w:multiLevelType w:val="hybridMultilevel"/>
    <w:tmpl w:val="3EC42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C6F554B"/>
    <w:multiLevelType w:val="hybridMultilevel"/>
    <w:tmpl w:val="EA94E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EEB2556"/>
    <w:multiLevelType w:val="hybridMultilevel"/>
    <w:tmpl w:val="083C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F4238CF"/>
    <w:multiLevelType w:val="hybridMultilevel"/>
    <w:tmpl w:val="7A9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2FD71AAA"/>
    <w:multiLevelType w:val="hybridMultilevel"/>
    <w:tmpl w:val="2D685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0A32606"/>
    <w:multiLevelType w:val="hybridMultilevel"/>
    <w:tmpl w:val="FB163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0FC6F8A"/>
    <w:multiLevelType w:val="hybridMultilevel"/>
    <w:tmpl w:val="82046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1B8292C"/>
    <w:multiLevelType w:val="hybridMultilevel"/>
    <w:tmpl w:val="277C1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2940D5C"/>
    <w:multiLevelType w:val="hybridMultilevel"/>
    <w:tmpl w:val="5DDE7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3F0291B"/>
    <w:multiLevelType w:val="hybridMultilevel"/>
    <w:tmpl w:val="58144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4CC3FA4"/>
    <w:multiLevelType w:val="hybridMultilevel"/>
    <w:tmpl w:val="B966F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51768CF"/>
    <w:multiLevelType w:val="hybridMultilevel"/>
    <w:tmpl w:val="CF70A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51E796E"/>
    <w:multiLevelType w:val="hybridMultilevel"/>
    <w:tmpl w:val="9D3C8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5AE255E"/>
    <w:multiLevelType w:val="hybridMultilevel"/>
    <w:tmpl w:val="808E7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6092969"/>
    <w:multiLevelType w:val="hybridMultilevel"/>
    <w:tmpl w:val="C98A5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6587F7A"/>
    <w:multiLevelType w:val="hybridMultilevel"/>
    <w:tmpl w:val="91700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75C12BB"/>
    <w:multiLevelType w:val="hybridMultilevel"/>
    <w:tmpl w:val="62AC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79346FD"/>
    <w:multiLevelType w:val="hybridMultilevel"/>
    <w:tmpl w:val="109CA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B265A8D"/>
    <w:multiLevelType w:val="hybridMultilevel"/>
    <w:tmpl w:val="15409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B294B5C"/>
    <w:multiLevelType w:val="hybridMultilevel"/>
    <w:tmpl w:val="9080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BD509B6"/>
    <w:multiLevelType w:val="hybridMultilevel"/>
    <w:tmpl w:val="5B58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C3330B2"/>
    <w:multiLevelType w:val="hybridMultilevel"/>
    <w:tmpl w:val="9B1AD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1105717"/>
    <w:multiLevelType w:val="hybridMultilevel"/>
    <w:tmpl w:val="9476D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20C17BD"/>
    <w:multiLevelType w:val="hybridMultilevel"/>
    <w:tmpl w:val="BC2C7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2421D7F"/>
    <w:multiLevelType w:val="hybridMultilevel"/>
    <w:tmpl w:val="9D38D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2514E25"/>
    <w:multiLevelType w:val="hybridMultilevel"/>
    <w:tmpl w:val="64F0D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27255AB"/>
    <w:multiLevelType w:val="hybridMultilevel"/>
    <w:tmpl w:val="A3D0D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5074FCB"/>
    <w:multiLevelType w:val="hybridMultilevel"/>
    <w:tmpl w:val="E50A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5AA422F"/>
    <w:multiLevelType w:val="hybridMultilevel"/>
    <w:tmpl w:val="B0A2B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5D00343"/>
    <w:multiLevelType w:val="hybridMultilevel"/>
    <w:tmpl w:val="94EC9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6057A83"/>
    <w:multiLevelType w:val="hybridMultilevel"/>
    <w:tmpl w:val="7764B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643466F"/>
    <w:multiLevelType w:val="hybridMultilevel"/>
    <w:tmpl w:val="8244C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6FB5E04"/>
    <w:multiLevelType w:val="hybridMultilevel"/>
    <w:tmpl w:val="F2869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7012D47"/>
    <w:multiLevelType w:val="hybridMultilevel"/>
    <w:tmpl w:val="6DBAF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49047167"/>
    <w:multiLevelType w:val="hybridMultilevel"/>
    <w:tmpl w:val="BAF6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4B5D74E7"/>
    <w:multiLevelType w:val="hybridMultilevel"/>
    <w:tmpl w:val="3156F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CB16A3E"/>
    <w:multiLevelType w:val="hybridMultilevel"/>
    <w:tmpl w:val="4BAEA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D087FDE"/>
    <w:multiLevelType w:val="hybridMultilevel"/>
    <w:tmpl w:val="60A4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4D3656C8"/>
    <w:multiLevelType w:val="hybridMultilevel"/>
    <w:tmpl w:val="E9480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4D556B8F"/>
    <w:multiLevelType w:val="hybridMultilevel"/>
    <w:tmpl w:val="27C88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4D586437"/>
    <w:multiLevelType w:val="hybridMultilevel"/>
    <w:tmpl w:val="AF62B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4E4B4AE0"/>
    <w:multiLevelType w:val="hybridMultilevel"/>
    <w:tmpl w:val="6866A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4EF968D0"/>
    <w:multiLevelType w:val="hybridMultilevel"/>
    <w:tmpl w:val="8E60A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4F564C07"/>
    <w:multiLevelType w:val="hybridMultilevel"/>
    <w:tmpl w:val="CC86B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F56554D"/>
    <w:multiLevelType w:val="hybridMultilevel"/>
    <w:tmpl w:val="5DD2B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1167CAE"/>
    <w:multiLevelType w:val="hybridMultilevel"/>
    <w:tmpl w:val="D868B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1E86642"/>
    <w:multiLevelType w:val="hybridMultilevel"/>
    <w:tmpl w:val="9E2A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52166E8B"/>
    <w:multiLevelType w:val="hybridMultilevel"/>
    <w:tmpl w:val="2DDA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53F05405"/>
    <w:multiLevelType w:val="hybridMultilevel"/>
    <w:tmpl w:val="F5BA6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54AD37EB"/>
    <w:multiLevelType w:val="hybridMultilevel"/>
    <w:tmpl w:val="C402F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54F61A47"/>
    <w:multiLevelType w:val="hybridMultilevel"/>
    <w:tmpl w:val="87C87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561079C3"/>
    <w:multiLevelType w:val="hybridMultilevel"/>
    <w:tmpl w:val="1CAA1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7C60E1C"/>
    <w:multiLevelType w:val="hybridMultilevel"/>
    <w:tmpl w:val="DC368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84B6CB7"/>
    <w:multiLevelType w:val="hybridMultilevel"/>
    <w:tmpl w:val="EC5C1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8987785"/>
    <w:multiLevelType w:val="hybridMultilevel"/>
    <w:tmpl w:val="DC72C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59CE07AD"/>
    <w:multiLevelType w:val="hybridMultilevel"/>
    <w:tmpl w:val="7400C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5A3162E2"/>
    <w:multiLevelType w:val="hybridMultilevel"/>
    <w:tmpl w:val="A2CC1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5A467ACB"/>
    <w:multiLevelType w:val="hybridMultilevel"/>
    <w:tmpl w:val="3AFE9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5B9F2450"/>
    <w:multiLevelType w:val="hybridMultilevel"/>
    <w:tmpl w:val="8792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5CFC7EAA"/>
    <w:multiLevelType w:val="hybridMultilevel"/>
    <w:tmpl w:val="033E9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5DBE1051"/>
    <w:multiLevelType w:val="hybridMultilevel"/>
    <w:tmpl w:val="3CB66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E1B0D72"/>
    <w:multiLevelType w:val="hybridMultilevel"/>
    <w:tmpl w:val="256CF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5F8259B3"/>
    <w:multiLevelType w:val="hybridMultilevel"/>
    <w:tmpl w:val="C7DA7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5F906ED8"/>
    <w:multiLevelType w:val="hybridMultilevel"/>
    <w:tmpl w:val="22043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60376BB8"/>
    <w:multiLevelType w:val="hybridMultilevel"/>
    <w:tmpl w:val="9304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607111A2"/>
    <w:multiLevelType w:val="hybridMultilevel"/>
    <w:tmpl w:val="50DED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09E4973"/>
    <w:multiLevelType w:val="hybridMultilevel"/>
    <w:tmpl w:val="C0B6A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60F31BC4"/>
    <w:multiLevelType w:val="hybridMultilevel"/>
    <w:tmpl w:val="C902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23D101F"/>
    <w:multiLevelType w:val="hybridMultilevel"/>
    <w:tmpl w:val="4DBA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631D1A37"/>
    <w:multiLevelType w:val="hybridMultilevel"/>
    <w:tmpl w:val="D068E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4B25568"/>
    <w:multiLevelType w:val="hybridMultilevel"/>
    <w:tmpl w:val="70F00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5011D3B"/>
    <w:multiLevelType w:val="hybridMultilevel"/>
    <w:tmpl w:val="1DC6A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652749E6"/>
    <w:multiLevelType w:val="hybridMultilevel"/>
    <w:tmpl w:val="8B2EE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68C52CE"/>
    <w:multiLevelType w:val="hybridMultilevel"/>
    <w:tmpl w:val="F6D29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66C72FC9"/>
    <w:multiLevelType w:val="hybridMultilevel"/>
    <w:tmpl w:val="F588F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7C83D6F"/>
    <w:multiLevelType w:val="hybridMultilevel"/>
    <w:tmpl w:val="FFE20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69287327"/>
    <w:multiLevelType w:val="hybridMultilevel"/>
    <w:tmpl w:val="C95E9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699A1006"/>
    <w:multiLevelType w:val="hybridMultilevel"/>
    <w:tmpl w:val="C7324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6C717D40"/>
    <w:multiLevelType w:val="hybridMultilevel"/>
    <w:tmpl w:val="998AB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C944786"/>
    <w:multiLevelType w:val="hybridMultilevel"/>
    <w:tmpl w:val="5F26B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D9B281D"/>
    <w:multiLevelType w:val="hybridMultilevel"/>
    <w:tmpl w:val="17F2F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6DD54E01"/>
    <w:multiLevelType w:val="hybridMultilevel"/>
    <w:tmpl w:val="A21C8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6E063C75"/>
    <w:multiLevelType w:val="hybridMultilevel"/>
    <w:tmpl w:val="89BE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E3940F3"/>
    <w:multiLevelType w:val="hybridMultilevel"/>
    <w:tmpl w:val="1EA40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EF21BB8"/>
    <w:multiLevelType w:val="hybridMultilevel"/>
    <w:tmpl w:val="1F36B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70787E6E"/>
    <w:multiLevelType w:val="hybridMultilevel"/>
    <w:tmpl w:val="21B46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70CF7410"/>
    <w:multiLevelType w:val="hybridMultilevel"/>
    <w:tmpl w:val="CE8A3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70DF5CF8"/>
    <w:multiLevelType w:val="hybridMultilevel"/>
    <w:tmpl w:val="B86EE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1453170"/>
    <w:multiLevelType w:val="hybridMultilevel"/>
    <w:tmpl w:val="8E90A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190031D"/>
    <w:multiLevelType w:val="hybridMultilevel"/>
    <w:tmpl w:val="1BFAA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76D50B55"/>
    <w:multiLevelType w:val="hybridMultilevel"/>
    <w:tmpl w:val="E6BC7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770C5137"/>
    <w:multiLevelType w:val="hybridMultilevel"/>
    <w:tmpl w:val="EA7E6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774E3739"/>
    <w:multiLevelType w:val="hybridMultilevel"/>
    <w:tmpl w:val="75F25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77B775BE"/>
    <w:multiLevelType w:val="hybridMultilevel"/>
    <w:tmpl w:val="70BA0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789C53A3"/>
    <w:multiLevelType w:val="hybridMultilevel"/>
    <w:tmpl w:val="97AC2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78E70237"/>
    <w:multiLevelType w:val="hybridMultilevel"/>
    <w:tmpl w:val="3BD24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79190493"/>
    <w:multiLevelType w:val="hybridMultilevel"/>
    <w:tmpl w:val="58F88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7AA6078A"/>
    <w:multiLevelType w:val="hybridMultilevel"/>
    <w:tmpl w:val="B1B04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7B8456C6"/>
    <w:multiLevelType w:val="hybridMultilevel"/>
    <w:tmpl w:val="83806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7B873FBE"/>
    <w:multiLevelType w:val="hybridMultilevel"/>
    <w:tmpl w:val="2CDEA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7B9B36ED"/>
    <w:multiLevelType w:val="hybridMultilevel"/>
    <w:tmpl w:val="A3AE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7D3666B9"/>
    <w:multiLevelType w:val="hybridMultilevel"/>
    <w:tmpl w:val="21287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7DC95B1D"/>
    <w:multiLevelType w:val="hybridMultilevel"/>
    <w:tmpl w:val="502E8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7E460733"/>
    <w:multiLevelType w:val="hybridMultilevel"/>
    <w:tmpl w:val="E566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EE728D6"/>
    <w:multiLevelType w:val="hybridMultilevel"/>
    <w:tmpl w:val="B28A0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7F052B30"/>
    <w:multiLevelType w:val="hybridMultilevel"/>
    <w:tmpl w:val="F4E83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7F9A0AB0"/>
    <w:multiLevelType w:val="hybridMultilevel"/>
    <w:tmpl w:val="42E2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6"/>
  </w:num>
  <w:num w:numId="12">
    <w:abstractNumId w:val="35"/>
  </w:num>
  <w:num w:numId="13">
    <w:abstractNumId w:val="64"/>
  </w:num>
  <w:num w:numId="14">
    <w:abstractNumId w:val="43"/>
  </w:num>
  <w:num w:numId="15">
    <w:abstractNumId w:val="81"/>
  </w:num>
  <w:num w:numId="16">
    <w:abstractNumId w:val="110"/>
  </w:num>
  <w:num w:numId="17">
    <w:abstractNumId w:val="19"/>
  </w:num>
  <w:num w:numId="18">
    <w:abstractNumId w:val="14"/>
  </w:num>
  <w:num w:numId="19">
    <w:abstractNumId w:val="12"/>
  </w:num>
  <w:num w:numId="20">
    <w:abstractNumId w:val="42"/>
  </w:num>
  <w:num w:numId="21">
    <w:abstractNumId w:val="105"/>
  </w:num>
  <w:num w:numId="22">
    <w:abstractNumId w:val="34"/>
  </w:num>
  <w:num w:numId="23">
    <w:abstractNumId w:val="84"/>
  </w:num>
  <w:num w:numId="24">
    <w:abstractNumId w:val="132"/>
  </w:num>
  <w:num w:numId="25">
    <w:abstractNumId w:val="135"/>
  </w:num>
  <w:num w:numId="26">
    <w:abstractNumId w:val="80"/>
  </w:num>
  <w:num w:numId="27">
    <w:abstractNumId w:val="89"/>
  </w:num>
  <w:num w:numId="28">
    <w:abstractNumId w:val="100"/>
  </w:num>
  <w:num w:numId="29">
    <w:abstractNumId w:val="108"/>
  </w:num>
  <w:num w:numId="30">
    <w:abstractNumId w:val="151"/>
  </w:num>
  <w:num w:numId="31">
    <w:abstractNumId w:val="97"/>
  </w:num>
  <w:num w:numId="32">
    <w:abstractNumId w:val="85"/>
  </w:num>
  <w:num w:numId="33">
    <w:abstractNumId w:val="150"/>
  </w:num>
  <w:num w:numId="34">
    <w:abstractNumId w:val="68"/>
  </w:num>
  <w:num w:numId="35">
    <w:abstractNumId w:val="152"/>
  </w:num>
  <w:num w:numId="36">
    <w:abstractNumId w:val="122"/>
  </w:num>
  <w:num w:numId="37">
    <w:abstractNumId w:val="123"/>
  </w:num>
  <w:num w:numId="38">
    <w:abstractNumId w:val="22"/>
  </w:num>
  <w:num w:numId="39">
    <w:abstractNumId w:val="103"/>
  </w:num>
  <w:num w:numId="40">
    <w:abstractNumId w:val="116"/>
  </w:num>
  <w:num w:numId="41">
    <w:abstractNumId w:val="154"/>
  </w:num>
  <w:num w:numId="42">
    <w:abstractNumId w:val="30"/>
  </w:num>
  <w:num w:numId="43">
    <w:abstractNumId w:val="121"/>
  </w:num>
  <w:num w:numId="44">
    <w:abstractNumId w:val="10"/>
  </w:num>
  <w:num w:numId="45">
    <w:abstractNumId w:val="33"/>
  </w:num>
  <w:num w:numId="46">
    <w:abstractNumId w:val="146"/>
  </w:num>
  <w:num w:numId="47">
    <w:abstractNumId w:val="20"/>
  </w:num>
  <w:num w:numId="48">
    <w:abstractNumId w:val="133"/>
  </w:num>
  <w:num w:numId="49">
    <w:abstractNumId w:val="101"/>
  </w:num>
  <w:num w:numId="50">
    <w:abstractNumId w:val="104"/>
  </w:num>
  <w:num w:numId="51">
    <w:abstractNumId w:val="145"/>
  </w:num>
  <w:num w:numId="52">
    <w:abstractNumId w:val="134"/>
  </w:num>
  <w:num w:numId="53">
    <w:abstractNumId w:val="67"/>
  </w:num>
  <w:num w:numId="54">
    <w:abstractNumId w:val="139"/>
  </w:num>
  <w:num w:numId="55">
    <w:abstractNumId w:val="57"/>
  </w:num>
  <w:num w:numId="56">
    <w:abstractNumId w:val="160"/>
  </w:num>
  <w:num w:numId="57">
    <w:abstractNumId w:val="44"/>
  </w:num>
  <w:num w:numId="58">
    <w:abstractNumId w:val="61"/>
  </w:num>
  <w:num w:numId="59">
    <w:abstractNumId w:val="50"/>
  </w:num>
  <w:num w:numId="60">
    <w:abstractNumId w:val="45"/>
  </w:num>
  <w:num w:numId="61">
    <w:abstractNumId w:val="74"/>
  </w:num>
  <w:num w:numId="62">
    <w:abstractNumId w:val="92"/>
  </w:num>
  <w:num w:numId="63">
    <w:abstractNumId w:val="36"/>
  </w:num>
  <w:num w:numId="64">
    <w:abstractNumId w:val="155"/>
  </w:num>
  <w:num w:numId="65">
    <w:abstractNumId w:val="125"/>
  </w:num>
  <w:num w:numId="66">
    <w:abstractNumId w:val="83"/>
  </w:num>
  <w:num w:numId="67">
    <w:abstractNumId w:val="149"/>
  </w:num>
  <w:num w:numId="68">
    <w:abstractNumId w:val="76"/>
  </w:num>
  <w:num w:numId="69">
    <w:abstractNumId w:val="28"/>
  </w:num>
  <w:num w:numId="70">
    <w:abstractNumId w:val="115"/>
  </w:num>
  <w:num w:numId="71">
    <w:abstractNumId w:val="49"/>
  </w:num>
  <w:num w:numId="72">
    <w:abstractNumId w:val="56"/>
  </w:num>
  <w:num w:numId="73">
    <w:abstractNumId w:val="130"/>
  </w:num>
  <w:num w:numId="74">
    <w:abstractNumId w:val="54"/>
  </w:num>
  <w:num w:numId="75">
    <w:abstractNumId w:val="113"/>
  </w:num>
  <w:num w:numId="76">
    <w:abstractNumId w:val="107"/>
  </w:num>
  <w:num w:numId="77">
    <w:abstractNumId w:val="29"/>
  </w:num>
  <w:num w:numId="78">
    <w:abstractNumId w:val="72"/>
  </w:num>
  <w:num w:numId="79">
    <w:abstractNumId w:val="156"/>
  </w:num>
  <w:num w:numId="80">
    <w:abstractNumId w:val="75"/>
  </w:num>
  <w:num w:numId="81">
    <w:abstractNumId w:val="27"/>
  </w:num>
  <w:num w:numId="82">
    <w:abstractNumId w:val="31"/>
  </w:num>
  <w:num w:numId="83">
    <w:abstractNumId w:val="16"/>
  </w:num>
  <w:num w:numId="84">
    <w:abstractNumId w:val="119"/>
  </w:num>
  <w:num w:numId="85">
    <w:abstractNumId w:val="114"/>
  </w:num>
  <w:num w:numId="86">
    <w:abstractNumId w:val="95"/>
  </w:num>
  <w:num w:numId="87">
    <w:abstractNumId w:val="18"/>
  </w:num>
  <w:num w:numId="88">
    <w:abstractNumId w:val="138"/>
  </w:num>
  <w:num w:numId="89">
    <w:abstractNumId w:val="62"/>
  </w:num>
  <w:num w:numId="90">
    <w:abstractNumId w:val="87"/>
  </w:num>
  <w:num w:numId="91">
    <w:abstractNumId w:val="153"/>
  </w:num>
  <w:num w:numId="92">
    <w:abstractNumId w:val="159"/>
  </w:num>
  <w:num w:numId="93">
    <w:abstractNumId w:val="137"/>
  </w:num>
  <w:num w:numId="94">
    <w:abstractNumId w:val="117"/>
  </w:num>
  <w:num w:numId="95">
    <w:abstractNumId w:val="93"/>
  </w:num>
  <w:num w:numId="96">
    <w:abstractNumId w:val="90"/>
  </w:num>
  <w:num w:numId="97">
    <w:abstractNumId w:val="59"/>
  </w:num>
  <w:num w:numId="98">
    <w:abstractNumId w:val="13"/>
  </w:num>
  <w:num w:numId="99">
    <w:abstractNumId w:val="99"/>
  </w:num>
  <w:num w:numId="100">
    <w:abstractNumId w:val="51"/>
  </w:num>
  <w:num w:numId="101">
    <w:abstractNumId w:val="60"/>
  </w:num>
  <w:num w:numId="102">
    <w:abstractNumId w:val="48"/>
  </w:num>
  <w:num w:numId="103">
    <w:abstractNumId w:val="53"/>
  </w:num>
  <w:num w:numId="104">
    <w:abstractNumId w:val="124"/>
  </w:num>
  <w:num w:numId="105">
    <w:abstractNumId w:val="79"/>
  </w:num>
  <w:num w:numId="106">
    <w:abstractNumId w:val="148"/>
  </w:num>
  <w:num w:numId="107">
    <w:abstractNumId w:val="88"/>
  </w:num>
  <w:num w:numId="108">
    <w:abstractNumId w:val="15"/>
  </w:num>
  <w:num w:numId="109">
    <w:abstractNumId w:val="70"/>
  </w:num>
  <w:num w:numId="110">
    <w:abstractNumId w:val="157"/>
  </w:num>
  <w:num w:numId="111">
    <w:abstractNumId w:val="24"/>
  </w:num>
  <w:num w:numId="112">
    <w:abstractNumId w:val="78"/>
  </w:num>
  <w:num w:numId="113">
    <w:abstractNumId w:val="118"/>
  </w:num>
  <w:num w:numId="114">
    <w:abstractNumId w:val="40"/>
  </w:num>
  <w:num w:numId="115">
    <w:abstractNumId w:val="144"/>
  </w:num>
  <w:num w:numId="116">
    <w:abstractNumId w:val="46"/>
  </w:num>
  <w:num w:numId="117">
    <w:abstractNumId w:val="25"/>
  </w:num>
  <w:num w:numId="118">
    <w:abstractNumId w:val="91"/>
  </w:num>
  <w:num w:numId="119">
    <w:abstractNumId w:val="111"/>
  </w:num>
  <w:num w:numId="120">
    <w:abstractNumId w:val="69"/>
  </w:num>
  <w:num w:numId="121">
    <w:abstractNumId w:val="58"/>
  </w:num>
  <w:num w:numId="122">
    <w:abstractNumId w:val="47"/>
  </w:num>
  <w:num w:numId="123">
    <w:abstractNumId w:val="65"/>
  </w:num>
  <w:num w:numId="124">
    <w:abstractNumId w:val="94"/>
  </w:num>
  <w:num w:numId="125">
    <w:abstractNumId w:val="143"/>
  </w:num>
  <w:num w:numId="126">
    <w:abstractNumId w:val="106"/>
  </w:num>
  <w:num w:numId="127">
    <w:abstractNumId w:val="52"/>
  </w:num>
  <w:num w:numId="128">
    <w:abstractNumId w:val="98"/>
  </w:num>
  <w:num w:numId="129">
    <w:abstractNumId w:val="11"/>
  </w:num>
  <w:num w:numId="130">
    <w:abstractNumId w:val="32"/>
  </w:num>
  <w:num w:numId="131">
    <w:abstractNumId w:val="140"/>
  </w:num>
  <w:num w:numId="132">
    <w:abstractNumId w:val="21"/>
  </w:num>
  <w:num w:numId="133">
    <w:abstractNumId w:val="102"/>
  </w:num>
  <w:num w:numId="134">
    <w:abstractNumId w:val="147"/>
  </w:num>
  <w:num w:numId="135">
    <w:abstractNumId w:val="55"/>
  </w:num>
  <w:num w:numId="136">
    <w:abstractNumId w:val="158"/>
  </w:num>
  <w:num w:numId="137">
    <w:abstractNumId w:val="37"/>
  </w:num>
  <w:num w:numId="138">
    <w:abstractNumId w:val="71"/>
  </w:num>
  <w:num w:numId="139">
    <w:abstractNumId w:val="136"/>
  </w:num>
  <w:num w:numId="140">
    <w:abstractNumId w:val="126"/>
  </w:num>
  <w:num w:numId="141">
    <w:abstractNumId w:val="112"/>
  </w:num>
  <w:num w:numId="142">
    <w:abstractNumId w:val="63"/>
  </w:num>
  <w:num w:numId="143">
    <w:abstractNumId w:val="131"/>
  </w:num>
  <w:num w:numId="144">
    <w:abstractNumId w:val="141"/>
  </w:num>
  <w:num w:numId="145">
    <w:abstractNumId w:val="38"/>
  </w:num>
  <w:num w:numId="146">
    <w:abstractNumId w:val="23"/>
  </w:num>
  <w:num w:numId="147">
    <w:abstractNumId w:val="120"/>
  </w:num>
  <w:num w:numId="148">
    <w:abstractNumId w:val="66"/>
  </w:num>
  <w:num w:numId="149">
    <w:abstractNumId w:val="26"/>
  </w:num>
  <w:num w:numId="150">
    <w:abstractNumId w:val="127"/>
  </w:num>
  <w:num w:numId="151">
    <w:abstractNumId w:val="39"/>
  </w:num>
  <w:num w:numId="152">
    <w:abstractNumId w:val="109"/>
  </w:num>
  <w:num w:numId="153">
    <w:abstractNumId w:val="73"/>
  </w:num>
  <w:num w:numId="154">
    <w:abstractNumId w:val="128"/>
  </w:num>
  <w:num w:numId="155">
    <w:abstractNumId w:val="82"/>
  </w:num>
  <w:num w:numId="156">
    <w:abstractNumId w:val="142"/>
  </w:num>
  <w:num w:numId="157">
    <w:abstractNumId w:val="41"/>
  </w:num>
  <w:num w:numId="158">
    <w:abstractNumId w:val="129"/>
  </w:num>
  <w:num w:numId="159">
    <w:abstractNumId w:val="77"/>
  </w:num>
  <w:num w:numId="160">
    <w:abstractNumId w:val="17"/>
  </w:num>
  <w:num w:numId="161">
    <w:abstractNumId w:val="86"/>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11BB1"/>
    <w:rsid w:val="001F40EA"/>
    <w:rsid w:val="002E51AB"/>
    <w:rsid w:val="00310684"/>
    <w:rsid w:val="00315DE2"/>
    <w:rsid w:val="00324B44"/>
    <w:rsid w:val="0036562D"/>
    <w:rsid w:val="004133FD"/>
    <w:rsid w:val="00432EEB"/>
    <w:rsid w:val="004976E0"/>
    <w:rsid w:val="004E5F2C"/>
    <w:rsid w:val="004F73E0"/>
    <w:rsid w:val="005446BC"/>
    <w:rsid w:val="00561937"/>
    <w:rsid w:val="005A534A"/>
    <w:rsid w:val="005F7314"/>
    <w:rsid w:val="00622790"/>
    <w:rsid w:val="007F50E3"/>
    <w:rsid w:val="00827C87"/>
    <w:rsid w:val="008B5DC2"/>
    <w:rsid w:val="00957972"/>
    <w:rsid w:val="00992788"/>
    <w:rsid w:val="009F3BEE"/>
    <w:rsid w:val="00A20880"/>
    <w:rsid w:val="00A352C8"/>
    <w:rsid w:val="00A936EC"/>
    <w:rsid w:val="00B41C2B"/>
    <w:rsid w:val="00BB3A83"/>
    <w:rsid w:val="00BE3E51"/>
    <w:rsid w:val="00C26D93"/>
    <w:rsid w:val="00C27141"/>
    <w:rsid w:val="00C45C77"/>
    <w:rsid w:val="00CB19AA"/>
    <w:rsid w:val="00D32292"/>
    <w:rsid w:val="00D75435"/>
    <w:rsid w:val="00DA6C12"/>
    <w:rsid w:val="00DE5146"/>
    <w:rsid w:val="00DF2FBF"/>
    <w:rsid w:val="00E16938"/>
    <w:rsid w:val="00E71F4C"/>
    <w:rsid w:val="00EC0E8D"/>
    <w:rsid w:val="00ED0E49"/>
    <w:rsid w:val="00FB3270"/>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0D5ED3"/>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link w:val="NoSpacingChar"/>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NoSpacingChar">
    <w:name w:val="No Spacing Char"/>
    <w:basedOn w:val="DefaultParagraphFont"/>
    <w:link w:val="NoSpacing"/>
    <w:uiPriority w:val="1"/>
    <w:rsid w:val="00E71F4C"/>
  </w:style>
  <w:style w:type="character" w:styleId="Hyperlink">
    <w:name w:val="Hyperlink"/>
    <w:basedOn w:val="DefaultParagraphFont"/>
    <w:uiPriority w:val="99"/>
    <w:unhideWhenUsed/>
    <w:rsid w:val="0062279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7DF82-0315-40C2-8B7A-41201ADC3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51</Pages>
  <Words>11043</Words>
  <Characters>62948</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St Edward's Catholic Primary School Inclusion and SEND Policy                         Date: November 2025</vt:lpstr>
    </vt:vector>
  </TitlesOfParts>
  <Company/>
  <LinksUpToDate>false</LinksUpToDate>
  <CharactersWithSpaces>73844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Edward's Catholic Primary School Inclusion and SEND Policy</dc:title>
  <dc:subject/>
  <dc:creator>Laura Tennant</dc:creator>
  <cp:keywords/>
  <dc:description/>
  <cp:lastModifiedBy>Laura Tennant (SE-KET)</cp:lastModifiedBy>
  <cp:revision>7</cp:revision>
  <dcterms:created xsi:type="dcterms:W3CDTF">2025-12-01T10:18:00Z</dcterms:created>
  <dcterms:modified xsi:type="dcterms:W3CDTF">2025-12-01T11:49:00Z</dcterms:modified>
</cp:coreProperties>
</file>